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4A" w:rsidRDefault="007F6D7C">
      <w:pPr>
        <w:pStyle w:val="Heading1"/>
        <w:jc w:val="center"/>
        <w:rPr>
          <w:rFonts w:asciiTheme="minorHAnsi" w:hAnsiTheme="minorHAnsi" w:cstheme="minorHAnsi"/>
          <w:sz w:val="24"/>
          <w:szCs w:val="24"/>
          <w:u w:val="single"/>
        </w:rPr>
      </w:pPr>
      <w:bookmarkStart w:id="0" w:name="_Toc98530463"/>
      <w:r>
        <w:rPr>
          <w:rFonts w:asciiTheme="minorHAnsi" w:hAnsiTheme="minorHAnsi" w:cstheme="minorHAnsi"/>
          <w:sz w:val="36"/>
          <w:szCs w:val="36"/>
          <w:u w:val="single"/>
        </w:rPr>
        <w:t>TENDER NOTICE</w:t>
      </w:r>
      <w:bookmarkEnd w:id="0"/>
    </w:p>
    <w:p w:rsidR="00773F08" w:rsidRPr="00773F08" w:rsidRDefault="00773F08" w:rsidP="00773F08">
      <w:pPr>
        <w:pStyle w:val="ListParagraph"/>
        <w:jc w:val="center"/>
        <w:rPr>
          <w:rFonts w:cstheme="minorHAnsi"/>
          <w:b/>
          <w:sz w:val="32"/>
          <w:szCs w:val="20"/>
          <w:u w:val="single"/>
        </w:rPr>
      </w:pPr>
      <w:r w:rsidRPr="00773F08">
        <w:rPr>
          <w:rFonts w:cstheme="minorHAnsi"/>
          <w:b/>
          <w:sz w:val="32"/>
          <w:szCs w:val="20"/>
          <w:u w:val="single"/>
        </w:rPr>
        <w:t>Frame Contract for Procurement of Stationery and Printing Items for PTCL – Business Central Zone I (LTR &amp; CTR)</w:t>
      </w:r>
    </w:p>
    <w:p w:rsidR="00EF594A" w:rsidRPr="00866F04" w:rsidRDefault="007F6D7C" w:rsidP="00866F04">
      <w:pPr>
        <w:pStyle w:val="BodyTextIndent2"/>
        <w:numPr>
          <w:ilvl w:val="1"/>
          <w:numId w:val="1"/>
        </w:numPr>
        <w:tabs>
          <w:tab w:val="clear" w:pos="720"/>
          <w:tab w:val="left" w:pos="709"/>
        </w:tabs>
        <w:spacing w:before="200" w:after="200"/>
        <w:ind w:left="567" w:hanging="567"/>
        <w:rPr>
          <w:rFonts w:ascii="Calibri" w:hAnsi="Calibri"/>
          <w:b/>
          <w:bCs/>
          <w:sz w:val="22"/>
          <w:szCs w:val="22"/>
          <w:u w:val="single"/>
        </w:rPr>
      </w:pPr>
      <w:r>
        <w:rPr>
          <w:rFonts w:ascii="Calibri" w:hAnsi="Calibri"/>
          <w:sz w:val="22"/>
          <w:szCs w:val="22"/>
        </w:rPr>
        <w:t xml:space="preserve">PTCL intends to sign regional framework agreement for the period of 3 Years on unit-based frame rates </w:t>
      </w:r>
      <w:r w:rsidR="00866F04" w:rsidRPr="00866F04">
        <w:rPr>
          <w:rFonts w:ascii="Calibri" w:hAnsi="Calibri"/>
          <w:b/>
          <w:bCs/>
          <w:sz w:val="22"/>
          <w:szCs w:val="22"/>
        </w:rPr>
        <w:t>Procurement of Stationery and Printing Items for PTCL – Business Central Zone I (LTR &amp; CTR)</w:t>
      </w:r>
      <w:r w:rsidR="00866F04">
        <w:rPr>
          <w:rFonts w:ascii="Calibri" w:hAnsi="Calibri"/>
          <w:b/>
          <w:bCs/>
          <w:sz w:val="22"/>
          <w:szCs w:val="22"/>
          <w:u w:val="single"/>
        </w:rPr>
        <w:t xml:space="preserve"> </w:t>
      </w:r>
      <w:r w:rsidRPr="00866F04">
        <w:rPr>
          <w:rFonts w:ascii="Calibri" w:hAnsi="Calibri"/>
          <w:sz w:val="22"/>
          <w:szCs w:val="22"/>
        </w:rPr>
        <w:t>with the relevant experienced contractors.</w:t>
      </w:r>
    </w:p>
    <w:p w:rsidR="00EF594A" w:rsidRDefault="007F6D7C">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Work </w:t>
      </w:r>
      <w:proofErr w:type="gramStart"/>
      <w:r>
        <w:rPr>
          <w:rFonts w:ascii="Calibri" w:hAnsi="Calibri"/>
          <w:sz w:val="22"/>
          <w:szCs w:val="22"/>
        </w:rPr>
        <w:t>will be awarded</w:t>
      </w:r>
      <w:proofErr w:type="gramEnd"/>
      <w:r>
        <w:rPr>
          <w:rFonts w:ascii="Calibri" w:hAnsi="Calibri"/>
          <w:sz w:val="22"/>
          <w:szCs w:val="22"/>
        </w:rPr>
        <w:t xml:space="preserve"> to successful bidders after a competitive bidding process. </w:t>
      </w:r>
    </w:p>
    <w:p w:rsidR="00EF594A" w:rsidRDefault="007F6D7C">
      <w:pPr>
        <w:pStyle w:val="BodyTextIndent2"/>
        <w:numPr>
          <w:ilvl w:val="1"/>
          <w:numId w:val="1"/>
        </w:numPr>
        <w:tabs>
          <w:tab w:val="clear" w:pos="720"/>
          <w:tab w:val="clear" w:pos="1440"/>
          <w:tab w:val="left" w:pos="709"/>
        </w:tabs>
        <w:spacing w:before="200" w:after="200"/>
        <w:ind w:left="567" w:hanging="567"/>
        <w:rPr>
          <w:rStyle w:val="Hyperlink"/>
          <w:rFonts w:ascii="Calibri" w:hAnsi="Calibri"/>
          <w:b/>
          <w:color w:val="auto"/>
          <w:sz w:val="22"/>
          <w:szCs w:val="22"/>
          <w:u w:val="none"/>
        </w:rPr>
      </w:pPr>
      <w:r>
        <w:rPr>
          <w:rFonts w:ascii="Calibri" w:eastAsia="Calibri" w:hAnsi="Calibri"/>
          <w:bCs/>
          <w:sz w:val="22"/>
          <w:szCs w:val="22"/>
        </w:rPr>
        <w:t xml:space="preserve">Bids </w:t>
      </w:r>
      <w:proofErr w:type="gramStart"/>
      <w:r>
        <w:rPr>
          <w:rFonts w:ascii="Calibri" w:eastAsia="Calibri" w:hAnsi="Calibri"/>
          <w:bCs/>
          <w:sz w:val="22"/>
          <w:szCs w:val="22"/>
        </w:rPr>
        <w:t>must be received</w:t>
      </w:r>
      <w:proofErr w:type="gramEnd"/>
      <w:r>
        <w:rPr>
          <w:rFonts w:ascii="Calibri" w:eastAsia="Calibri" w:hAnsi="Calibri"/>
          <w:bCs/>
          <w:sz w:val="22"/>
          <w:szCs w:val="22"/>
        </w:rPr>
        <w:t xml:space="preserve"> duly completed in all respects.</w:t>
      </w:r>
      <w:r>
        <w:rPr>
          <w:rFonts w:ascii="Calibri" w:hAnsi="Calibri"/>
          <w:sz w:val="22"/>
          <w:szCs w:val="22"/>
        </w:rPr>
        <w:t xml:space="preserve"> Tender Documents can be requested from PTCL Reg</w:t>
      </w:r>
      <w:r w:rsidR="00B42657">
        <w:rPr>
          <w:rFonts w:ascii="Calibri" w:hAnsi="Calibri"/>
          <w:sz w:val="22"/>
          <w:szCs w:val="22"/>
        </w:rPr>
        <w:t>ional Procurement Office Lahore</w:t>
      </w:r>
      <w:r>
        <w:rPr>
          <w:rFonts w:ascii="Calibri" w:hAnsi="Calibri"/>
          <w:sz w:val="22"/>
          <w:szCs w:val="22"/>
        </w:rPr>
        <w:t xml:space="preserve"> through email at below email address.</w:t>
      </w:r>
      <w:hyperlink r:id="rId7" w:history="1">
        <w:r>
          <w:rPr>
            <w:rStyle w:val="Hyperlink"/>
            <w:rFonts w:ascii="Calibri" w:hAnsi="Calibri"/>
            <w:b/>
            <w:sz w:val="22"/>
            <w:szCs w:val="22"/>
          </w:rPr>
          <w:t>ubayed.naeem@ptclgroup.com</w:t>
        </w:r>
      </w:hyperlink>
      <w:r>
        <w:rPr>
          <w:rStyle w:val="Hyperlink"/>
          <w:rFonts w:ascii="Calibri" w:hAnsi="Calibri"/>
          <w:b/>
          <w:sz w:val="22"/>
          <w:szCs w:val="22"/>
        </w:rPr>
        <w:t xml:space="preserve"> </w:t>
      </w:r>
      <w:r>
        <w:rPr>
          <w:rStyle w:val="Hyperlink"/>
          <w:rFonts w:ascii="Calibri" w:hAnsi="Calibri"/>
          <w:b/>
          <w:color w:val="auto"/>
          <w:sz w:val="22"/>
          <w:szCs w:val="22"/>
          <w:u w:val="none"/>
        </w:rPr>
        <w:t xml:space="preserve">and Copying to </w:t>
      </w:r>
      <w:hyperlink r:id="rId8" w:history="1">
        <w:r>
          <w:rPr>
            <w:rStyle w:val="Hyperlink"/>
            <w:rFonts w:ascii="Calibri" w:hAnsi="Calibri"/>
            <w:b/>
            <w:sz w:val="22"/>
            <w:szCs w:val="22"/>
          </w:rPr>
          <w:t>adnan.khalid@ptclgroup.com</w:t>
        </w:r>
      </w:hyperlink>
    </w:p>
    <w:p w:rsidR="00EF594A" w:rsidRDefault="007F6D7C">
      <w:pPr>
        <w:pStyle w:val="ListParagraph"/>
        <w:numPr>
          <w:ilvl w:val="1"/>
          <w:numId w:val="1"/>
        </w:numPr>
        <w:tabs>
          <w:tab w:val="left" w:pos="709"/>
        </w:tabs>
        <w:autoSpaceDE w:val="0"/>
        <w:autoSpaceDN w:val="0"/>
        <w:adjustRightInd w:val="0"/>
        <w:spacing w:before="200"/>
        <w:ind w:left="567" w:hanging="567"/>
        <w:jc w:val="both"/>
      </w:pPr>
      <w:r>
        <w:t>Last date</w:t>
      </w:r>
      <w:r w:rsidR="00866F04">
        <w:t xml:space="preserve"> to purchase bid documents is </w:t>
      </w:r>
      <w:r w:rsidR="00866F04" w:rsidRPr="00866F04">
        <w:rPr>
          <w:b/>
        </w:rPr>
        <w:t>1</w:t>
      </w:r>
      <w:r w:rsidR="00866F04">
        <w:rPr>
          <w:b/>
        </w:rPr>
        <w:t>1</w:t>
      </w:r>
      <w:r w:rsidR="00866F04" w:rsidRPr="00866F04">
        <w:rPr>
          <w:b/>
        </w:rPr>
        <w:t>-08</w:t>
      </w:r>
      <w:r w:rsidRPr="00866F04">
        <w:rPr>
          <w:b/>
        </w:rPr>
        <w:t>-2025</w:t>
      </w:r>
      <w:r>
        <w:t xml:space="preserve"> and las</w:t>
      </w:r>
      <w:r w:rsidR="00866F04">
        <w:t xml:space="preserve">t date of query submission is </w:t>
      </w:r>
      <w:r w:rsidR="00866F04" w:rsidRPr="00866F04">
        <w:rPr>
          <w:b/>
        </w:rPr>
        <w:t>13-08</w:t>
      </w:r>
      <w:r w:rsidRPr="00866F04">
        <w:rPr>
          <w:b/>
        </w:rPr>
        <w:t>-2025</w:t>
      </w:r>
      <w:r>
        <w:rPr>
          <w:b/>
        </w:rPr>
        <w:t>.</w:t>
      </w:r>
      <w:bookmarkStart w:id="1" w:name="_GoBack"/>
      <w:bookmarkEnd w:id="1"/>
    </w:p>
    <w:p w:rsidR="00EF594A" w:rsidRDefault="00EF594A">
      <w:pPr>
        <w:pStyle w:val="ListParagraph"/>
        <w:tabs>
          <w:tab w:val="left" w:pos="709"/>
        </w:tabs>
        <w:autoSpaceDE w:val="0"/>
        <w:autoSpaceDN w:val="0"/>
        <w:adjustRightInd w:val="0"/>
        <w:spacing w:before="200"/>
        <w:ind w:left="567"/>
        <w:jc w:val="both"/>
      </w:pPr>
    </w:p>
    <w:p w:rsidR="00332A9A" w:rsidRPr="00332A9A" w:rsidRDefault="007F6D7C" w:rsidP="00332A9A">
      <w:pPr>
        <w:pStyle w:val="ListParagraph"/>
        <w:numPr>
          <w:ilvl w:val="1"/>
          <w:numId w:val="1"/>
        </w:numPr>
        <w:tabs>
          <w:tab w:val="left" w:pos="709"/>
        </w:tabs>
        <w:autoSpaceDE w:val="0"/>
        <w:autoSpaceDN w:val="0"/>
        <w:adjustRightInd w:val="0"/>
        <w:spacing w:before="200"/>
        <w:ind w:left="567" w:hanging="567"/>
        <w:jc w:val="both"/>
        <w:rPr>
          <w:b/>
          <w:strike/>
        </w:rPr>
      </w:pPr>
      <w:r>
        <w:rPr>
          <w:bCs/>
        </w:rPr>
        <w:t>Separate</w:t>
      </w:r>
      <w:r>
        <w:rPr>
          <w:b/>
        </w:rPr>
        <w:t xml:space="preserve"> </w:t>
      </w:r>
      <w:r>
        <w:t xml:space="preserve">Technical and Commercial bids </w:t>
      </w:r>
      <w:proofErr w:type="gramStart"/>
      <w:r>
        <w:t>r</w:t>
      </w:r>
      <w:r w:rsidR="00866F04">
        <w:t>equired to be submitted</w:t>
      </w:r>
      <w:proofErr w:type="gramEnd"/>
      <w:r w:rsidR="00866F04">
        <w:t xml:space="preserve"> up to </w:t>
      </w:r>
      <w:r w:rsidR="009C2595">
        <w:rPr>
          <w:b/>
        </w:rPr>
        <w:t>19</w:t>
      </w:r>
      <w:r w:rsidR="00866F04" w:rsidRPr="00866F04">
        <w:rPr>
          <w:b/>
          <w:bCs/>
        </w:rPr>
        <w:t>-08</w:t>
      </w:r>
      <w:r w:rsidRPr="00866F04">
        <w:rPr>
          <w:b/>
          <w:bCs/>
        </w:rPr>
        <w:t>-2025</w:t>
      </w:r>
      <w:r>
        <w:rPr>
          <w:b/>
          <w:bCs/>
        </w:rPr>
        <w:t>,</w:t>
      </w:r>
      <w:r>
        <w:rPr>
          <w:b/>
        </w:rPr>
        <w:t xml:space="preserve"> </w:t>
      </w:r>
      <w:r>
        <w:t>as instructed in the instruction to bidders document in the RFP/tender pack</w:t>
      </w:r>
      <w:r>
        <w:rPr>
          <w:b/>
        </w:rPr>
        <w:t xml:space="preserve">. </w:t>
      </w:r>
      <w:bookmarkStart w:id="2" w:name="_Toc41904983"/>
    </w:p>
    <w:p w:rsidR="00332A9A" w:rsidRDefault="00332A9A" w:rsidP="00332A9A">
      <w:pPr>
        <w:pStyle w:val="ListParagraph"/>
      </w:pPr>
    </w:p>
    <w:p w:rsidR="00C4096D" w:rsidRPr="00332A9A" w:rsidRDefault="00332A9A" w:rsidP="00332A9A">
      <w:pPr>
        <w:pStyle w:val="ListParagraph"/>
        <w:numPr>
          <w:ilvl w:val="1"/>
          <w:numId w:val="1"/>
        </w:numPr>
        <w:tabs>
          <w:tab w:val="left" w:pos="709"/>
        </w:tabs>
        <w:autoSpaceDE w:val="0"/>
        <w:autoSpaceDN w:val="0"/>
        <w:adjustRightInd w:val="0"/>
        <w:spacing w:before="200"/>
        <w:ind w:left="567" w:hanging="567"/>
        <w:jc w:val="both"/>
        <w:rPr>
          <w:b/>
          <w:strike/>
        </w:rPr>
      </w:pPr>
      <w:r>
        <w:t xml:space="preserve">The bids </w:t>
      </w:r>
      <w:proofErr w:type="gramStart"/>
      <w:r>
        <w:t>must be accompanied</w:t>
      </w:r>
      <w:proofErr w:type="gramEnd"/>
      <w:r>
        <w:t xml:space="preserve"> by a </w:t>
      </w:r>
      <w:r>
        <w:rPr>
          <w:rStyle w:val="Strong"/>
        </w:rPr>
        <w:t>Bid Bond of Rs. 100,000/-</w:t>
      </w:r>
      <w:r>
        <w:t xml:space="preserve"> as bid security, in the form of a </w:t>
      </w:r>
      <w:r>
        <w:rPr>
          <w:rStyle w:val="Strong"/>
        </w:rPr>
        <w:t>CDR or Demand Draft (DD)</w:t>
      </w:r>
      <w:r>
        <w:t xml:space="preserve"> in favor of </w:t>
      </w:r>
      <w:r>
        <w:rPr>
          <w:rStyle w:val="Strong"/>
        </w:rPr>
        <w:t>“Pakistan Telecommunication Company Limited</w:t>
      </w:r>
      <w:r w:rsidRPr="00332A9A">
        <w:rPr>
          <w:rStyle w:val="Strong"/>
          <w:color w:val="FF0000"/>
        </w:rPr>
        <w:t>.”</w:t>
      </w:r>
      <w:r w:rsidRPr="00332A9A">
        <w:rPr>
          <w:color w:val="FF0000"/>
        </w:rPr>
        <w:t xml:space="preserve"> The </w:t>
      </w:r>
      <w:r w:rsidRPr="00332A9A">
        <w:rPr>
          <w:rStyle w:val="Strong"/>
          <w:color w:val="FF0000"/>
        </w:rPr>
        <w:t xml:space="preserve">Bid Bond </w:t>
      </w:r>
      <w:proofErr w:type="gramStart"/>
      <w:r w:rsidRPr="00332A9A">
        <w:rPr>
          <w:rStyle w:val="Strong"/>
          <w:color w:val="FF0000"/>
        </w:rPr>
        <w:t>must be submitted</w:t>
      </w:r>
      <w:proofErr w:type="gramEnd"/>
      <w:r w:rsidRPr="00332A9A">
        <w:rPr>
          <w:rStyle w:val="Strong"/>
          <w:color w:val="FF0000"/>
        </w:rPr>
        <w:t xml:space="preserve"> in a separate sealed envelope/package</w:t>
      </w:r>
      <w:r w:rsidRPr="00332A9A">
        <w:rPr>
          <w:color w:val="FF0000"/>
        </w:rPr>
        <w:t xml:space="preserve"> along with the bid documents.</w:t>
      </w:r>
      <w:r w:rsidRPr="00332A9A">
        <w:rPr>
          <w:color w:val="FF0000"/>
        </w:rPr>
        <w:br/>
      </w:r>
      <w:r>
        <w:t xml:space="preserve">Failure to comply with this requirement </w:t>
      </w:r>
      <w:r>
        <w:rPr>
          <w:rStyle w:val="Strong"/>
        </w:rPr>
        <w:t>may result in disqualification</w:t>
      </w:r>
      <w:r>
        <w:t xml:space="preserve"> of the bid from further processing.</w:t>
      </w:r>
    </w:p>
    <w:p w:rsidR="00EF594A" w:rsidRPr="00C4096D" w:rsidRDefault="00C4096D" w:rsidP="00C4096D">
      <w:pPr>
        <w:pStyle w:val="ListParagraph"/>
        <w:numPr>
          <w:ilvl w:val="1"/>
          <w:numId w:val="1"/>
        </w:numPr>
        <w:tabs>
          <w:tab w:val="left" w:pos="709"/>
        </w:tabs>
        <w:spacing w:before="200"/>
        <w:ind w:left="567" w:hanging="567"/>
        <w:jc w:val="both"/>
      </w:pPr>
      <w:r>
        <w:t xml:space="preserve">Bids received after the above deadline </w:t>
      </w:r>
      <w:proofErr w:type="gramStart"/>
      <w:r>
        <w:t>shall generally not be accepted</w:t>
      </w:r>
      <w:proofErr w:type="gramEnd"/>
      <w:r>
        <w:t xml:space="preserve"> and may be returned unopened.</w:t>
      </w:r>
    </w:p>
    <w:p w:rsidR="00EF594A" w:rsidRDefault="007F6D7C">
      <w:pPr>
        <w:pStyle w:val="ListParagraph"/>
        <w:numPr>
          <w:ilvl w:val="1"/>
          <w:numId w:val="1"/>
        </w:numPr>
        <w:tabs>
          <w:tab w:val="left" w:pos="709"/>
        </w:tabs>
        <w:ind w:left="567" w:hanging="567"/>
        <w:rPr>
          <w:rFonts w:cs="Calibri"/>
        </w:rPr>
      </w:pPr>
      <w:r>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rsidR="00EF594A" w:rsidRDefault="00EF594A">
      <w:pPr>
        <w:pStyle w:val="ListParagraph"/>
        <w:tabs>
          <w:tab w:val="left" w:pos="709"/>
        </w:tabs>
        <w:spacing w:before="200"/>
        <w:ind w:left="567"/>
        <w:jc w:val="both"/>
        <w:rPr>
          <w:bCs/>
        </w:rPr>
      </w:pPr>
    </w:p>
    <w:p w:rsidR="00EF594A" w:rsidRDefault="007F6D7C">
      <w:pPr>
        <w:pStyle w:val="ListParagraph"/>
        <w:numPr>
          <w:ilvl w:val="1"/>
          <w:numId w:val="1"/>
        </w:numPr>
        <w:tabs>
          <w:tab w:val="left" w:pos="709"/>
        </w:tabs>
        <w:spacing w:before="200"/>
        <w:ind w:left="567" w:hanging="567"/>
        <w:jc w:val="both"/>
        <w:rPr>
          <w:bCs/>
        </w:rPr>
      </w:pPr>
      <w:r>
        <w:rPr>
          <w:bCs/>
        </w:rPr>
        <w:t xml:space="preserve">All the rates must be inclusive of all taxes except GST/SST. </w:t>
      </w:r>
    </w:p>
    <w:p w:rsidR="00EF594A" w:rsidRDefault="00EF594A">
      <w:pPr>
        <w:pStyle w:val="ListParagraph"/>
        <w:tabs>
          <w:tab w:val="left" w:pos="709"/>
        </w:tabs>
        <w:ind w:left="567"/>
      </w:pPr>
    </w:p>
    <w:p w:rsidR="00EF594A" w:rsidRDefault="007F6D7C">
      <w:pPr>
        <w:pStyle w:val="ListParagraph"/>
        <w:numPr>
          <w:ilvl w:val="1"/>
          <w:numId w:val="1"/>
        </w:numPr>
        <w:tabs>
          <w:tab w:val="left" w:pos="709"/>
        </w:tabs>
        <w:ind w:left="567" w:hanging="567"/>
      </w:pPr>
      <w:r>
        <w:t xml:space="preserve">All correspondence regarding any clarification about the subject tender </w:t>
      </w:r>
      <w:proofErr w:type="gramStart"/>
      <w:r>
        <w:t>may be addressed</w:t>
      </w:r>
      <w:proofErr w:type="gramEnd"/>
      <w:r>
        <w:t xml:space="preserve"> to the undersigned.</w:t>
      </w:r>
    </w:p>
    <w:p w:rsidR="00EF594A" w:rsidRDefault="007F6D7C">
      <w:pPr>
        <w:pStyle w:val="Default"/>
        <w:rPr>
          <w:sz w:val="22"/>
          <w:szCs w:val="22"/>
        </w:rPr>
      </w:pPr>
      <w:r>
        <w:rPr>
          <w:b/>
          <w:bCs/>
          <w:i/>
          <w:iCs/>
          <w:sz w:val="22"/>
          <w:szCs w:val="22"/>
        </w:rPr>
        <w:t xml:space="preserve">Adnan Khalid </w:t>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p>
    <w:p w:rsidR="00EF594A" w:rsidRDefault="007F6D7C">
      <w:pPr>
        <w:pStyle w:val="Default"/>
        <w:rPr>
          <w:sz w:val="14"/>
          <w:szCs w:val="14"/>
        </w:rPr>
      </w:pPr>
      <w:r>
        <w:rPr>
          <w:b/>
          <w:bCs/>
          <w:sz w:val="14"/>
          <w:szCs w:val="14"/>
        </w:rPr>
        <w:t xml:space="preserve">Senior Manager Regional Procurement-I Lahore </w:t>
      </w:r>
    </w:p>
    <w:p w:rsidR="00EF594A" w:rsidRDefault="007F6D7C">
      <w:pPr>
        <w:tabs>
          <w:tab w:val="left" w:pos="6300"/>
          <w:tab w:val="right" w:pos="9360"/>
        </w:tabs>
        <w:rPr>
          <w:b/>
          <w:bCs/>
          <w:sz w:val="14"/>
          <w:szCs w:val="14"/>
        </w:rPr>
      </w:pPr>
      <w:r>
        <w:rPr>
          <w:b/>
          <w:bCs/>
          <w:sz w:val="14"/>
          <w:szCs w:val="14"/>
        </w:rPr>
        <w:t>PTCL CTH Building 1-Mcleod Road Lahore.</w:t>
      </w:r>
    </w:p>
    <w:p w:rsidR="00EF594A" w:rsidRDefault="00EF594A">
      <w:pPr>
        <w:tabs>
          <w:tab w:val="left" w:pos="6300"/>
          <w:tab w:val="right" w:pos="9360"/>
        </w:tabs>
        <w:rPr>
          <w:b/>
          <w:bCs/>
          <w:sz w:val="14"/>
          <w:szCs w:val="14"/>
        </w:rPr>
      </w:pPr>
    </w:p>
    <w:p w:rsidR="00EF594A" w:rsidRDefault="00EF594A">
      <w:pPr>
        <w:tabs>
          <w:tab w:val="left" w:pos="6300"/>
          <w:tab w:val="right" w:pos="9360"/>
        </w:tabs>
        <w:rPr>
          <w:b/>
          <w:bCs/>
          <w:sz w:val="14"/>
          <w:szCs w:val="14"/>
        </w:rPr>
      </w:pPr>
    </w:p>
    <w:sectPr w:rsidR="00EF594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C24" w:rsidRDefault="00F96C24">
      <w:r>
        <w:separator/>
      </w:r>
    </w:p>
  </w:endnote>
  <w:endnote w:type="continuationSeparator" w:id="0">
    <w:p w:rsidR="00F96C24" w:rsidRDefault="00F9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C24" w:rsidRDefault="00F96C24">
      <w:r>
        <w:separator/>
      </w:r>
    </w:p>
  </w:footnote>
  <w:footnote w:type="continuationSeparator" w:id="0">
    <w:p w:rsidR="00F96C24" w:rsidRDefault="00F9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4A" w:rsidRDefault="007F6D7C">
    <w:pPr>
      <w:pStyle w:val="Header"/>
      <w:jc w:val="right"/>
    </w:pPr>
    <w:r>
      <w:rPr>
        <w:rFonts w:cs="Calibri"/>
        <w:b/>
        <w:szCs w:val="32"/>
        <w:lang w:val="en-AU"/>
      </w:rPr>
      <w:t>R-PROC.3-2025/3168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6FA4"/>
    <w:multiLevelType w:val="multilevel"/>
    <w:tmpl w:val="5B756FA4"/>
    <w:lvl w:ilvl="0">
      <w:start w:val="1"/>
      <w:numFmt w:val="decimal"/>
      <w:lvlText w:val="%1."/>
      <w:lvlJc w:val="left"/>
      <w:pPr>
        <w:ind w:left="720" w:hanging="360"/>
      </w:pPr>
      <w:rPr>
        <w:rFonts w:hint="default"/>
      </w:rPr>
    </w:lvl>
    <w:lvl w:ilvl="1">
      <w:start w:val="1"/>
      <w:numFmt w:val="decimal"/>
      <w:lvlText w:val="%2."/>
      <w:lvlJc w:val="left"/>
      <w:pPr>
        <w:ind w:left="1440" w:hanging="360"/>
      </w:pPr>
      <w:rPr>
        <w:b w:val="0"/>
        <w:bCs/>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4"/>
    <w:rsid w:val="0000784F"/>
    <w:rsid w:val="00043476"/>
    <w:rsid w:val="000A36BA"/>
    <w:rsid w:val="000B6065"/>
    <w:rsid w:val="000E2945"/>
    <w:rsid w:val="000F5888"/>
    <w:rsid w:val="0018327B"/>
    <w:rsid w:val="001928FA"/>
    <w:rsid w:val="001A4462"/>
    <w:rsid w:val="00227CCE"/>
    <w:rsid w:val="002739AB"/>
    <w:rsid w:val="00282584"/>
    <w:rsid w:val="00291593"/>
    <w:rsid w:val="002E08DF"/>
    <w:rsid w:val="00305930"/>
    <w:rsid w:val="00332A9A"/>
    <w:rsid w:val="003627D7"/>
    <w:rsid w:val="003776C0"/>
    <w:rsid w:val="00380E51"/>
    <w:rsid w:val="003814BE"/>
    <w:rsid w:val="003C1D7C"/>
    <w:rsid w:val="003E548E"/>
    <w:rsid w:val="003F440F"/>
    <w:rsid w:val="00445168"/>
    <w:rsid w:val="004654A8"/>
    <w:rsid w:val="0047765A"/>
    <w:rsid w:val="00496541"/>
    <w:rsid w:val="004C10B3"/>
    <w:rsid w:val="004D40F4"/>
    <w:rsid w:val="004F1538"/>
    <w:rsid w:val="005518C7"/>
    <w:rsid w:val="005A3EF2"/>
    <w:rsid w:val="005A4688"/>
    <w:rsid w:val="005C355F"/>
    <w:rsid w:val="006464D3"/>
    <w:rsid w:val="00654C5C"/>
    <w:rsid w:val="0069386D"/>
    <w:rsid w:val="00697CDD"/>
    <w:rsid w:val="007325F3"/>
    <w:rsid w:val="00732D6D"/>
    <w:rsid w:val="00733EA9"/>
    <w:rsid w:val="00736D35"/>
    <w:rsid w:val="00766C04"/>
    <w:rsid w:val="00773F08"/>
    <w:rsid w:val="00797B0E"/>
    <w:rsid w:val="007B16A8"/>
    <w:rsid w:val="007C50F9"/>
    <w:rsid w:val="007C632D"/>
    <w:rsid w:val="007E4DC5"/>
    <w:rsid w:val="007F6D7C"/>
    <w:rsid w:val="008004FE"/>
    <w:rsid w:val="0086122A"/>
    <w:rsid w:val="008664B1"/>
    <w:rsid w:val="00866F04"/>
    <w:rsid w:val="00875629"/>
    <w:rsid w:val="008A6CAB"/>
    <w:rsid w:val="008D16AC"/>
    <w:rsid w:val="00907411"/>
    <w:rsid w:val="009209B2"/>
    <w:rsid w:val="009465A4"/>
    <w:rsid w:val="00967A4A"/>
    <w:rsid w:val="00987E13"/>
    <w:rsid w:val="0099340F"/>
    <w:rsid w:val="009C2595"/>
    <w:rsid w:val="009D5EDE"/>
    <w:rsid w:val="009E044D"/>
    <w:rsid w:val="00A1255F"/>
    <w:rsid w:val="00A82377"/>
    <w:rsid w:val="00AF025A"/>
    <w:rsid w:val="00B20419"/>
    <w:rsid w:val="00B35A76"/>
    <w:rsid w:val="00B373F8"/>
    <w:rsid w:val="00B42657"/>
    <w:rsid w:val="00B92416"/>
    <w:rsid w:val="00BB6133"/>
    <w:rsid w:val="00BE58AB"/>
    <w:rsid w:val="00C04D5E"/>
    <w:rsid w:val="00C17752"/>
    <w:rsid w:val="00C20084"/>
    <w:rsid w:val="00C21B39"/>
    <w:rsid w:val="00C27E37"/>
    <w:rsid w:val="00C4096D"/>
    <w:rsid w:val="00C66BF1"/>
    <w:rsid w:val="00CA4B61"/>
    <w:rsid w:val="00CF5F21"/>
    <w:rsid w:val="00D15B11"/>
    <w:rsid w:val="00D22F24"/>
    <w:rsid w:val="00D33401"/>
    <w:rsid w:val="00D77339"/>
    <w:rsid w:val="00D863CF"/>
    <w:rsid w:val="00D92C01"/>
    <w:rsid w:val="00DD6C69"/>
    <w:rsid w:val="00DF2E8D"/>
    <w:rsid w:val="00E15490"/>
    <w:rsid w:val="00E6134D"/>
    <w:rsid w:val="00E63165"/>
    <w:rsid w:val="00E733CD"/>
    <w:rsid w:val="00EA4F6B"/>
    <w:rsid w:val="00EF594A"/>
    <w:rsid w:val="00F05279"/>
    <w:rsid w:val="00F13204"/>
    <w:rsid w:val="00F52236"/>
    <w:rsid w:val="00F65611"/>
    <w:rsid w:val="00F808DD"/>
    <w:rsid w:val="00F92A7E"/>
    <w:rsid w:val="00F96C24"/>
    <w:rsid w:val="00FD548C"/>
    <w:rsid w:val="3EC13051"/>
    <w:rsid w:val="7C14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28E8"/>
  <w15:docId w15:val="{7904053C-9137-4EB3-B909-C74AA4F4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pPr>
      <w:spacing w:after="120"/>
    </w:pPr>
  </w:style>
  <w:style w:type="paragraph" w:styleId="BodyTextIndent2">
    <w:name w:val="Body Text Indent 2"/>
    <w:basedOn w:val="Normal"/>
    <w:link w:val="BodyTextIndent2Char"/>
    <w:qFormat/>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character" w:customStyle="1" w:styleId="Heading1Char">
    <w:name w:val="Heading 1 Char"/>
    <w:basedOn w:val="DefaultParagraphFont"/>
    <w:link w:val="Heading1"/>
    <w:qFormat/>
    <w:rPr>
      <w:rFonts w:ascii="Arial" w:eastAsia="Times New Roman" w:hAnsi="Arial" w:cs="Arial"/>
      <w:b/>
      <w:bCs/>
      <w:kern w:val="32"/>
      <w:sz w:val="32"/>
      <w:szCs w:val="32"/>
      <w:lang w:val="en-US"/>
    </w:rPr>
  </w:style>
  <w:style w:type="character" w:customStyle="1" w:styleId="BodyTextIndent2Char">
    <w:name w:val="Body Text Indent 2 Char"/>
    <w:basedOn w:val="DefaultParagraphFont"/>
    <w:link w:val="BodyTextIndent2"/>
    <w:qFormat/>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qFormat/>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332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khalid@ptclgroup.com" TargetMode="External"/><Relationship Id="rId3" Type="http://schemas.openxmlformats.org/officeDocument/2006/relationships/settings" Target="settings.xml"/><Relationship Id="rId7" Type="http://schemas.openxmlformats.org/officeDocument/2006/relationships/hyperlink" Target="mailto:ubayed.naeem@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Ahmad/AM (Regional Procurement) MTR/PTCL</dc:creator>
  <cp:lastModifiedBy>Ubayed Naeem Meerza/Regional Procurement Central I/Procurement/Lahore</cp:lastModifiedBy>
  <cp:revision>21</cp:revision>
  <dcterms:created xsi:type="dcterms:W3CDTF">2024-03-06T07:44:00Z</dcterms:created>
  <dcterms:modified xsi:type="dcterms:W3CDTF">2025-08-05T04:39:00Z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y fmtid="{D5CDD505-2E9C-101B-9397-08002B2CF9AE}" pid="9" name="KSOProductBuildVer">
    <vt:lpwstr>1033-12.2.0.21931</vt:lpwstr>
  </property>
  <property fmtid="{D5CDD505-2E9C-101B-9397-08002B2CF9AE}" pid="10" name="ICV">
    <vt:lpwstr>00AFF2721C0B4BF6B4BCA34C644EA8CA_12</vt:lpwstr>
  </property>
</Properties>
</file>