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27F7" w14:textId="77777777" w:rsidR="001F31BC" w:rsidRDefault="001F31BC" w:rsidP="001F31BC">
      <w:pPr>
        <w:shd w:val="clear" w:color="auto" w:fill="FFFFFF" w:themeFill="background1"/>
        <w:jc w:val="center"/>
        <w:rPr>
          <w:rFonts w:asciiTheme="minorHAnsi" w:hAnsiTheme="minorHAnsi" w:cstheme="minorHAnsi"/>
          <w:b/>
          <w:sz w:val="30"/>
          <w:u w:val="single"/>
        </w:rPr>
      </w:pPr>
      <w:bookmarkStart w:id="0" w:name="_Toc98530463"/>
      <w:r w:rsidRPr="001F31BC">
        <w:rPr>
          <w:rFonts w:asciiTheme="minorHAnsi" w:hAnsiTheme="minorHAnsi" w:cstheme="minorHAnsi"/>
          <w:b/>
          <w:sz w:val="30"/>
          <w:u w:val="single"/>
        </w:rPr>
        <w:t>TENDER NOTICE</w:t>
      </w:r>
    </w:p>
    <w:bookmarkEnd w:id="0"/>
    <w:p w14:paraId="06511B5D" w14:textId="5D277016" w:rsidR="00301ACC" w:rsidRDefault="00301ACC" w:rsidP="009C20C4">
      <w:pPr>
        <w:pStyle w:val="BodyTextIndent2"/>
        <w:tabs>
          <w:tab w:val="clear" w:pos="1440"/>
          <w:tab w:val="left" w:pos="284"/>
        </w:tabs>
        <w:spacing w:after="200"/>
        <w:ind w:left="0" w:firstLine="0"/>
        <w:jc w:val="center"/>
        <w:rPr>
          <w:rFonts w:ascii="Calibri" w:hAnsi="Calibri"/>
          <w:b/>
          <w:szCs w:val="22"/>
          <w:u w:val="single"/>
        </w:rPr>
      </w:pPr>
      <w:r w:rsidRPr="00B77404">
        <w:rPr>
          <w:rFonts w:ascii="Calibri" w:hAnsi="Calibri"/>
          <w:b/>
          <w:szCs w:val="22"/>
          <w:u w:val="single"/>
        </w:rPr>
        <w:t xml:space="preserve">Frame Agreement for </w:t>
      </w:r>
      <w:r w:rsidR="00364F58" w:rsidRPr="00B77404">
        <w:rPr>
          <w:rFonts w:ascii="Calibri" w:hAnsi="Calibri"/>
          <w:b/>
          <w:szCs w:val="22"/>
          <w:u w:val="single"/>
        </w:rPr>
        <w:t>“</w:t>
      </w:r>
      <w:r w:rsidR="009B543E" w:rsidRPr="00B77404">
        <w:rPr>
          <w:rFonts w:ascii="Calibri" w:hAnsi="Calibri"/>
          <w:b/>
          <w:szCs w:val="22"/>
          <w:u w:val="single"/>
        </w:rPr>
        <w:t>Housekeeping &amp; Janitorial Services in NTR-I</w:t>
      </w:r>
      <w:r w:rsidR="00364F58" w:rsidRPr="00B77404">
        <w:rPr>
          <w:rFonts w:ascii="Calibri" w:hAnsi="Calibri"/>
          <w:b/>
          <w:szCs w:val="22"/>
          <w:u w:val="single"/>
        </w:rPr>
        <w:t>”</w:t>
      </w:r>
    </w:p>
    <w:p w14:paraId="781AFAF4" w14:textId="77777777" w:rsidR="00B77404" w:rsidRPr="009C20C4" w:rsidRDefault="00B77404" w:rsidP="009C20C4">
      <w:pPr>
        <w:pStyle w:val="Header"/>
        <w:jc w:val="center"/>
        <w:rPr>
          <w:rFonts w:asciiTheme="minorHAnsi" w:hAnsiTheme="minorHAnsi" w:cstheme="minorHAnsi"/>
          <w:iCs/>
          <w:u w:val="single"/>
        </w:rPr>
      </w:pPr>
      <w:r w:rsidRPr="009C20C4">
        <w:rPr>
          <w:rFonts w:asciiTheme="minorHAnsi" w:hAnsiTheme="minorHAnsi" w:cstheme="minorHAnsi"/>
          <w:b/>
          <w:iCs/>
          <w:u w:val="single"/>
        </w:rPr>
        <w:t>Tender No.:</w:t>
      </w:r>
      <w:r w:rsidRPr="009C20C4">
        <w:rPr>
          <w:rFonts w:asciiTheme="minorHAnsi" w:hAnsiTheme="minorHAnsi" w:cstheme="minorHAnsi"/>
          <w:iCs/>
          <w:u w:val="single"/>
        </w:rPr>
        <w:t xml:space="preserve"> </w:t>
      </w:r>
      <w:r w:rsidRPr="009C20C4">
        <w:rPr>
          <w:rFonts w:asciiTheme="minorHAnsi" w:hAnsiTheme="minorHAnsi" w:cstheme="minorHAnsi"/>
          <w:b/>
          <w:iCs/>
          <w:u w:val="single"/>
        </w:rPr>
        <w:t>R-PROC.2-2026/1001</w:t>
      </w:r>
    </w:p>
    <w:p w14:paraId="300421D4" w14:textId="7ACCFB89" w:rsidR="009B543E" w:rsidRPr="009B543E" w:rsidRDefault="00766C04" w:rsidP="00AE5495">
      <w:pPr>
        <w:pStyle w:val="BodyTextIndent2"/>
        <w:numPr>
          <w:ilvl w:val="1"/>
          <w:numId w:val="1"/>
        </w:numPr>
        <w:tabs>
          <w:tab w:val="clear" w:pos="720"/>
          <w:tab w:val="clear" w:pos="1440"/>
          <w:tab w:val="left" w:pos="709"/>
        </w:tabs>
        <w:spacing w:after="120"/>
        <w:ind w:left="567" w:hanging="567"/>
        <w:rPr>
          <w:rFonts w:ascii="Calibri" w:hAnsi="Calibri"/>
          <w:sz w:val="22"/>
          <w:szCs w:val="22"/>
        </w:rPr>
      </w:pPr>
      <w:r w:rsidRPr="009B543E">
        <w:rPr>
          <w:rFonts w:ascii="Calibri" w:hAnsi="Calibri"/>
          <w:sz w:val="22"/>
          <w:szCs w:val="22"/>
        </w:rPr>
        <w:t xml:space="preserve">Sealed bids are invited from </w:t>
      </w:r>
      <w:r w:rsidR="00291593" w:rsidRPr="009B543E">
        <w:rPr>
          <w:rFonts w:ascii="Calibri" w:hAnsi="Calibri"/>
          <w:sz w:val="22"/>
          <w:szCs w:val="22"/>
        </w:rPr>
        <w:t xml:space="preserve">potential bidders with relevant experience </w:t>
      </w:r>
      <w:r w:rsidR="009F73B6" w:rsidRPr="009B543E">
        <w:rPr>
          <w:rFonts w:ascii="Calibri" w:hAnsi="Calibri"/>
          <w:sz w:val="22"/>
          <w:szCs w:val="22"/>
        </w:rPr>
        <w:t xml:space="preserve">and PEC registration </w:t>
      </w:r>
      <w:r w:rsidR="007C632D" w:rsidRPr="009B543E">
        <w:rPr>
          <w:rFonts w:ascii="Calibri" w:hAnsi="Calibri"/>
          <w:sz w:val="22"/>
          <w:szCs w:val="22"/>
        </w:rPr>
        <w:t>to develop</w:t>
      </w:r>
      <w:r w:rsidRPr="009B543E">
        <w:rPr>
          <w:rFonts w:ascii="Calibri" w:hAnsi="Calibri"/>
          <w:sz w:val="22"/>
          <w:szCs w:val="22"/>
        </w:rPr>
        <w:t xml:space="preserve"> </w:t>
      </w:r>
      <w:r w:rsidR="00E609B4" w:rsidRPr="009B543E">
        <w:rPr>
          <w:rFonts w:ascii="Calibri" w:hAnsi="Calibri"/>
          <w:sz w:val="22"/>
          <w:szCs w:val="22"/>
        </w:rPr>
        <w:t>unit-based</w:t>
      </w:r>
      <w:r w:rsidR="00291593" w:rsidRPr="009B543E">
        <w:rPr>
          <w:rFonts w:ascii="Calibri" w:hAnsi="Calibri"/>
          <w:sz w:val="22"/>
          <w:szCs w:val="22"/>
        </w:rPr>
        <w:t xml:space="preserve"> f</w:t>
      </w:r>
      <w:r w:rsidRPr="009B543E">
        <w:rPr>
          <w:rFonts w:ascii="Calibri" w:hAnsi="Calibri"/>
          <w:sz w:val="22"/>
          <w:szCs w:val="22"/>
        </w:rPr>
        <w:t xml:space="preserve">rame </w:t>
      </w:r>
      <w:r w:rsidR="00291593" w:rsidRPr="009B543E">
        <w:rPr>
          <w:rFonts w:ascii="Calibri" w:hAnsi="Calibri"/>
          <w:sz w:val="22"/>
          <w:szCs w:val="22"/>
        </w:rPr>
        <w:t>r</w:t>
      </w:r>
      <w:r w:rsidRPr="009B543E">
        <w:rPr>
          <w:rFonts w:ascii="Calibri" w:hAnsi="Calibri"/>
          <w:sz w:val="22"/>
          <w:szCs w:val="22"/>
        </w:rPr>
        <w:t xml:space="preserve">ates </w:t>
      </w:r>
      <w:r w:rsidR="002E15A3" w:rsidRPr="009B543E">
        <w:rPr>
          <w:rFonts w:ascii="Calibri" w:hAnsi="Calibri"/>
          <w:sz w:val="22"/>
          <w:szCs w:val="22"/>
        </w:rPr>
        <w:t xml:space="preserve">for </w:t>
      </w:r>
      <w:r w:rsidR="009B543E" w:rsidRPr="009B543E">
        <w:rPr>
          <w:rFonts w:ascii="Calibri" w:hAnsi="Calibri"/>
          <w:b/>
          <w:szCs w:val="22"/>
        </w:rPr>
        <w:t>Housekeeping &amp; Janitorial Services in NTR-I.</w:t>
      </w:r>
    </w:p>
    <w:p w14:paraId="7FCEB35E" w14:textId="3C840899" w:rsidR="00766C04" w:rsidRDefault="00291593" w:rsidP="00AE5495">
      <w:pPr>
        <w:pStyle w:val="BodyTextIndent2"/>
        <w:numPr>
          <w:ilvl w:val="1"/>
          <w:numId w:val="1"/>
        </w:numPr>
        <w:tabs>
          <w:tab w:val="clear" w:pos="720"/>
          <w:tab w:val="clear" w:pos="1440"/>
          <w:tab w:val="left" w:pos="709"/>
        </w:tabs>
        <w:spacing w:after="120"/>
        <w:ind w:left="567" w:hanging="567"/>
        <w:rPr>
          <w:rFonts w:ascii="Calibri" w:hAnsi="Calibri"/>
          <w:sz w:val="22"/>
          <w:szCs w:val="22"/>
        </w:rPr>
      </w:pPr>
      <w:r>
        <w:rPr>
          <w:rFonts w:ascii="Calibri" w:hAnsi="Calibri"/>
          <w:sz w:val="22"/>
          <w:szCs w:val="22"/>
        </w:rPr>
        <w:t>Regional f</w:t>
      </w:r>
      <w:r w:rsidR="00766C04">
        <w:rPr>
          <w:rFonts w:ascii="Calibri" w:hAnsi="Calibri"/>
          <w:sz w:val="22"/>
          <w:szCs w:val="22"/>
        </w:rPr>
        <w:t>rame</w:t>
      </w:r>
      <w:r>
        <w:rPr>
          <w:rFonts w:ascii="Calibri" w:hAnsi="Calibri"/>
          <w:sz w:val="22"/>
          <w:szCs w:val="22"/>
        </w:rPr>
        <w:t>work</w:t>
      </w:r>
      <w:r w:rsidR="00766C04">
        <w:rPr>
          <w:rFonts w:ascii="Calibri" w:hAnsi="Calibri"/>
          <w:sz w:val="22"/>
          <w:szCs w:val="22"/>
        </w:rPr>
        <w:t xml:space="preserve"> </w:t>
      </w:r>
      <w:r>
        <w:rPr>
          <w:rFonts w:ascii="Calibri" w:hAnsi="Calibri"/>
          <w:sz w:val="22"/>
          <w:szCs w:val="22"/>
        </w:rPr>
        <w:t xml:space="preserve">contracts </w:t>
      </w:r>
      <w:r w:rsidR="00766C04">
        <w:rPr>
          <w:rFonts w:ascii="Calibri" w:hAnsi="Calibri"/>
          <w:sz w:val="22"/>
          <w:szCs w:val="22"/>
        </w:rPr>
        <w:t xml:space="preserve">will be signed with successful bidders </w:t>
      </w:r>
      <w:r w:rsidR="00496541">
        <w:rPr>
          <w:rFonts w:ascii="Calibri" w:hAnsi="Calibri"/>
          <w:sz w:val="22"/>
          <w:szCs w:val="22"/>
        </w:rPr>
        <w:t xml:space="preserve">after a competitive bidding process </w:t>
      </w:r>
      <w:r w:rsidR="00766C04">
        <w:rPr>
          <w:rFonts w:ascii="Calibri" w:hAnsi="Calibri"/>
          <w:sz w:val="22"/>
          <w:szCs w:val="22"/>
        </w:rPr>
        <w:t xml:space="preserve">for </w:t>
      </w:r>
      <w:r w:rsidR="00D0755B">
        <w:rPr>
          <w:rFonts w:ascii="Calibri" w:hAnsi="Calibri"/>
          <w:sz w:val="22"/>
          <w:szCs w:val="22"/>
        </w:rPr>
        <w:t xml:space="preserve">a </w:t>
      </w:r>
      <w:r w:rsidR="00766C04">
        <w:rPr>
          <w:rFonts w:ascii="Calibri" w:hAnsi="Calibri"/>
          <w:sz w:val="22"/>
          <w:szCs w:val="22"/>
        </w:rPr>
        <w:t xml:space="preserve">period of Three (03) years </w:t>
      </w:r>
      <w:r>
        <w:rPr>
          <w:rFonts w:ascii="Calibri" w:hAnsi="Calibri"/>
          <w:sz w:val="22"/>
          <w:szCs w:val="22"/>
        </w:rPr>
        <w:t>from contract signing date</w:t>
      </w:r>
      <w:r w:rsidR="00766C04">
        <w:rPr>
          <w:rFonts w:ascii="Calibri" w:hAnsi="Calibri"/>
          <w:sz w:val="22"/>
          <w:szCs w:val="22"/>
        </w:rPr>
        <w:t>.</w:t>
      </w:r>
      <w:r w:rsidR="00496541">
        <w:rPr>
          <w:rFonts w:ascii="Calibri" w:hAnsi="Calibri"/>
          <w:sz w:val="22"/>
          <w:szCs w:val="22"/>
        </w:rPr>
        <w:t xml:space="preserve"> </w:t>
      </w:r>
      <w:r w:rsidR="00496541" w:rsidRPr="006C726D">
        <w:rPr>
          <w:rFonts w:ascii="Calibri" w:hAnsi="Calibri"/>
          <w:sz w:val="22"/>
          <w:szCs w:val="22"/>
        </w:rPr>
        <w:t xml:space="preserve">The </w:t>
      </w:r>
      <w:r>
        <w:rPr>
          <w:rFonts w:ascii="Calibri" w:hAnsi="Calibri"/>
          <w:sz w:val="22"/>
          <w:szCs w:val="22"/>
        </w:rPr>
        <w:t>f</w:t>
      </w:r>
      <w:r w:rsidR="00496541" w:rsidRPr="006C726D">
        <w:rPr>
          <w:rFonts w:ascii="Calibri" w:hAnsi="Calibri"/>
          <w:sz w:val="22"/>
          <w:szCs w:val="22"/>
        </w:rPr>
        <w:t xml:space="preserve">rame </w:t>
      </w:r>
      <w:r>
        <w:rPr>
          <w:rFonts w:ascii="Calibri" w:hAnsi="Calibri"/>
          <w:sz w:val="22"/>
          <w:szCs w:val="22"/>
        </w:rPr>
        <w:t xml:space="preserve">contract </w:t>
      </w:r>
      <w:r w:rsidR="00496541" w:rsidRPr="006C726D">
        <w:rPr>
          <w:rFonts w:ascii="Calibri" w:hAnsi="Calibri"/>
          <w:sz w:val="22"/>
          <w:szCs w:val="22"/>
        </w:rPr>
        <w:t>shall be concluded on demand basis, whereby PTCL does not guarantee and is under no obligation to purchase/place orders for until and unless there is a firm requirement of the same by PTCL. PTCL shall issue P</w:t>
      </w:r>
      <w:r>
        <w:rPr>
          <w:rFonts w:ascii="Calibri" w:hAnsi="Calibri"/>
          <w:sz w:val="22"/>
          <w:szCs w:val="22"/>
        </w:rPr>
        <w:t xml:space="preserve">urchase </w:t>
      </w:r>
      <w:r w:rsidR="00496541" w:rsidRPr="006C726D">
        <w:rPr>
          <w:rFonts w:ascii="Calibri" w:hAnsi="Calibri"/>
          <w:sz w:val="22"/>
          <w:szCs w:val="22"/>
        </w:rPr>
        <w:t>O</w:t>
      </w:r>
      <w:r>
        <w:rPr>
          <w:rFonts w:ascii="Calibri" w:hAnsi="Calibri"/>
          <w:sz w:val="22"/>
          <w:szCs w:val="22"/>
        </w:rPr>
        <w:t>rder(</w:t>
      </w:r>
      <w:r w:rsidR="00496541" w:rsidRPr="006C726D">
        <w:rPr>
          <w:rFonts w:ascii="Calibri" w:hAnsi="Calibri"/>
          <w:sz w:val="22"/>
          <w:szCs w:val="22"/>
        </w:rPr>
        <w:t>s</w:t>
      </w:r>
      <w:r>
        <w:rPr>
          <w:rFonts w:ascii="Calibri" w:hAnsi="Calibri"/>
          <w:sz w:val="22"/>
          <w:szCs w:val="22"/>
        </w:rPr>
        <w:t>)</w:t>
      </w:r>
      <w:r w:rsidR="00496541" w:rsidRPr="006C726D">
        <w:rPr>
          <w:rFonts w:ascii="Calibri" w:hAnsi="Calibri"/>
          <w:sz w:val="22"/>
          <w:szCs w:val="22"/>
        </w:rPr>
        <w:t xml:space="preserve"> to the </w:t>
      </w:r>
      <w:r>
        <w:rPr>
          <w:rFonts w:ascii="Calibri" w:hAnsi="Calibri"/>
          <w:sz w:val="22"/>
          <w:szCs w:val="22"/>
        </w:rPr>
        <w:t xml:space="preserve">contracted vendor </w:t>
      </w:r>
      <w:r w:rsidR="00496541" w:rsidRPr="006C726D">
        <w:rPr>
          <w:rFonts w:ascii="Calibri" w:hAnsi="Calibri"/>
          <w:sz w:val="22"/>
          <w:szCs w:val="22"/>
        </w:rPr>
        <w:t xml:space="preserve">on need/demand basis from time to time </w:t>
      </w:r>
      <w:r>
        <w:rPr>
          <w:rFonts w:ascii="Calibri" w:hAnsi="Calibri"/>
          <w:sz w:val="22"/>
          <w:szCs w:val="22"/>
        </w:rPr>
        <w:t>in duration of the contract</w:t>
      </w:r>
      <w:r w:rsidR="007C632D">
        <w:rPr>
          <w:rFonts w:ascii="Calibri" w:hAnsi="Calibri"/>
          <w:sz w:val="22"/>
          <w:szCs w:val="22"/>
        </w:rPr>
        <w:t>.</w:t>
      </w:r>
      <w:r w:rsidR="00766C04" w:rsidRPr="00E51560">
        <w:rPr>
          <w:rFonts w:ascii="Calibri" w:hAnsi="Calibri"/>
          <w:sz w:val="22"/>
          <w:szCs w:val="22"/>
        </w:rPr>
        <w:t xml:space="preserve"> </w:t>
      </w:r>
    </w:p>
    <w:p w14:paraId="69010B97" w14:textId="5708817F" w:rsidR="001E7864" w:rsidRPr="001E7864" w:rsidRDefault="00766C04" w:rsidP="001E7864">
      <w:pPr>
        <w:pStyle w:val="BodyTextIndent2"/>
        <w:numPr>
          <w:ilvl w:val="1"/>
          <w:numId w:val="1"/>
        </w:numPr>
        <w:tabs>
          <w:tab w:val="clear" w:pos="720"/>
          <w:tab w:val="clear" w:pos="1440"/>
          <w:tab w:val="left" w:pos="709"/>
        </w:tabs>
        <w:spacing w:after="120"/>
        <w:ind w:left="567" w:hanging="567"/>
        <w:contextualSpacing/>
        <w:rPr>
          <w:rFonts w:ascii="Calibri" w:hAnsi="Calibri"/>
          <w:b/>
          <w:sz w:val="22"/>
          <w:szCs w:val="22"/>
        </w:rPr>
      </w:pPr>
      <w:r w:rsidRPr="00E51560">
        <w:rPr>
          <w:rFonts w:ascii="Calibri" w:eastAsia="Calibri" w:hAnsi="Calibri"/>
          <w:bCs/>
          <w:sz w:val="22"/>
          <w:szCs w:val="22"/>
        </w:rPr>
        <w:t>Bids must be received duly completed in all respects.</w:t>
      </w:r>
      <w:r w:rsidRPr="00E51560">
        <w:rPr>
          <w:rFonts w:ascii="Calibri" w:hAnsi="Calibri"/>
          <w:sz w:val="22"/>
          <w:szCs w:val="22"/>
        </w:rPr>
        <w:t xml:space="preserve"> </w:t>
      </w:r>
      <w:r w:rsidRPr="001E7864">
        <w:rPr>
          <w:rFonts w:ascii="Calibri" w:hAnsi="Calibri"/>
          <w:sz w:val="22"/>
          <w:szCs w:val="22"/>
        </w:rPr>
        <w:t xml:space="preserve">Tender Documents can be </w:t>
      </w:r>
      <w:r w:rsidR="000A1342" w:rsidRPr="001E7864">
        <w:rPr>
          <w:rFonts w:ascii="Calibri" w:hAnsi="Calibri"/>
          <w:sz w:val="22"/>
          <w:szCs w:val="22"/>
        </w:rPr>
        <w:t xml:space="preserve">obtained </w:t>
      </w:r>
      <w:r w:rsidR="003964A6" w:rsidRPr="001E7864">
        <w:rPr>
          <w:rFonts w:ascii="Calibri" w:hAnsi="Calibri"/>
          <w:sz w:val="22"/>
          <w:szCs w:val="22"/>
        </w:rPr>
        <w:t xml:space="preserve">from the PTCL, Telephone House, Mall Road, Peshawar Cantt, upon submission of Non-Refundable tender fee of </w:t>
      </w:r>
      <w:r w:rsidR="003964A6" w:rsidRPr="001E7864">
        <w:rPr>
          <w:rFonts w:ascii="Calibri" w:hAnsi="Calibri"/>
          <w:b/>
          <w:bCs/>
          <w:sz w:val="22"/>
          <w:szCs w:val="22"/>
        </w:rPr>
        <w:t>Rs. 1000/-</w:t>
      </w:r>
      <w:r w:rsidR="003964A6" w:rsidRPr="001E7864">
        <w:rPr>
          <w:rFonts w:ascii="Calibri" w:hAnsi="Calibri"/>
          <w:sz w:val="22"/>
          <w:szCs w:val="22"/>
        </w:rPr>
        <w:t xml:space="preserve"> through a Pay order in </w:t>
      </w:r>
      <w:r w:rsidR="001E7864" w:rsidRPr="001E7864">
        <w:rPr>
          <w:rFonts w:ascii="Calibri" w:hAnsi="Calibri"/>
          <w:sz w:val="22"/>
          <w:szCs w:val="22"/>
        </w:rPr>
        <w:t>favor</w:t>
      </w:r>
      <w:r w:rsidR="003964A6" w:rsidRPr="001E7864">
        <w:rPr>
          <w:rFonts w:ascii="Calibri" w:hAnsi="Calibri"/>
          <w:sz w:val="22"/>
          <w:szCs w:val="22"/>
        </w:rPr>
        <w:t xml:space="preserve"> of </w:t>
      </w:r>
      <w:r w:rsidR="003964A6" w:rsidRPr="001E7864">
        <w:rPr>
          <w:rFonts w:ascii="Calibri" w:hAnsi="Calibri"/>
          <w:b/>
          <w:bCs/>
          <w:sz w:val="22"/>
          <w:szCs w:val="22"/>
        </w:rPr>
        <w:t>“Pakistan Telecommunication Company Limited”.</w:t>
      </w:r>
      <w:r w:rsidR="003964A6" w:rsidRPr="001E7864">
        <w:rPr>
          <w:rFonts w:ascii="Calibri" w:hAnsi="Calibri"/>
          <w:sz w:val="22"/>
          <w:szCs w:val="22"/>
        </w:rPr>
        <w:t xml:space="preserve"> Bids submitted without payment of the tender fee shall not be considered. </w:t>
      </w:r>
    </w:p>
    <w:p w14:paraId="72B90486" w14:textId="2534788A" w:rsidR="003964A6" w:rsidRPr="003964A6" w:rsidRDefault="003964A6" w:rsidP="001E7864">
      <w:pPr>
        <w:pStyle w:val="BodyTextIndent2"/>
        <w:tabs>
          <w:tab w:val="clear" w:pos="720"/>
          <w:tab w:val="clear" w:pos="1440"/>
          <w:tab w:val="left" w:pos="709"/>
        </w:tabs>
        <w:spacing w:after="120"/>
        <w:ind w:left="567" w:firstLine="0"/>
        <w:contextualSpacing/>
        <w:rPr>
          <w:rFonts w:ascii="Calibri" w:hAnsi="Calibri"/>
          <w:b/>
          <w:sz w:val="22"/>
          <w:szCs w:val="22"/>
        </w:rPr>
      </w:pPr>
      <w:r>
        <w:rPr>
          <w:rFonts w:ascii="Calibri" w:hAnsi="Calibri"/>
          <w:sz w:val="22"/>
          <w:szCs w:val="22"/>
        </w:rPr>
        <w:t xml:space="preserve">For obtaining Tender document in </w:t>
      </w:r>
      <w:r w:rsidR="001E7864">
        <w:rPr>
          <w:rFonts w:ascii="Calibri" w:hAnsi="Calibri"/>
          <w:sz w:val="22"/>
          <w:szCs w:val="22"/>
        </w:rPr>
        <w:t>soft</w:t>
      </w:r>
      <w:r>
        <w:rPr>
          <w:rFonts w:ascii="Calibri" w:hAnsi="Calibri"/>
          <w:sz w:val="22"/>
          <w:szCs w:val="22"/>
        </w:rPr>
        <w:t xml:space="preserve"> form </w:t>
      </w:r>
      <w:r w:rsidR="003C0AEA">
        <w:rPr>
          <w:rFonts w:ascii="Calibri" w:hAnsi="Calibri"/>
          <w:sz w:val="22"/>
          <w:szCs w:val="22"/>
        </w:rPr>
        <w:t xml:space="preserve">through email </w:t>
      </w:r>
      <w:r>
        <w:rPr>
          <w:rFonts w:ascii="Calibri" w:hAnsi="Calibri"/>
          <w:sz w:val="22"/>
          <w:szCs w:val="22"/>
        </w:rPr>
        <w:t>please contact the following:</w:t>
      </w:r>
    </w:p>
    <w:p w14:paraId="37C42598" w14:textId="30856E0B" w:rsidR="00766C04" w:rsidRPr="00B93CDF" w:rsidRDefault="003964A6" w:rsidP="003964A6">
      <w:pPr>
        <w:pStyle w:val="BodyTextIndent2"/>
        <w:tabs>
          <w:tab w:val="clear" w:pos="720"/>
          <w:tab w:val="clear" w:pos="1440"/>
          <w:tab w:val="left" w:pos="709"/>
        </w:tabs>
        <w:spacing w:after="120"/>
        <w:ind w:left="567" w:firstLine="0"/>
        <w:contextualSpacing/>
        <w:rPr>
          <w:rFonts w:ascii="Calibri" w:hAnsi="Calibri"/>
          <w:b/>
          <w:sz w:val="22"/>
          <w:szCs w:val="22"/>
        </w:rPr>
      </w:pPr>
      <w:r>
        <w:rPr>
          <w:rFonts w:ascii="Calibri" w:hAnsi="Calibri"/>
          <w:sz w:val="22"/>
          <w:szCs w:val="22"/>
        </w:rPr>
        <w:t>T</w:t>
      </w:r>
      <w:r w:rsidR="003C0AEA">
        <w:rPr>
          <w:rFonts w:ascii="Calibri" w:hAnsi="Calibri"/>
          <w:sz w:val="22"/>
          <w:szCs w:val="22"/>
        </w:rPr>
        <w:t>o</w:t>
      </w:r>
      <w:r>
        <w:rPr>
          <w:rFonts w:ascii="Calibri" w:hAnsi="Calibri"/>
          <w:sz w:val="22"/>
          <w:szCs w:val="22"/>
        </w:rPr>
        <w:t>:</w:t>
      </w:r>
      <w:r w:rsidR="004877BB">
        <w:rPr>
          <w:rFonts w:ascii="Calibri" w:hAnsi="Calibri"/>
          <w:sz w:val="22"/>
          <w:szCs w:val="22"/>
        </w:rPr>
        <w:t xml:space="preserve"> </w:t>
      </w:r>
      <w:hyperlink r:id="rId7" w:history="1">
        <w:r w:rsidR="009B543E" w:rsidRPr="009961BE">
          <w:rPr>
            <w:rStyle w:val="Hyperlink"/>
            <w:rFonts w:ascii="Calibri" w:hAnsi="Calibri"/>
            <w:sz w:val="22"/>
            <w:szCs w:val="22"/>
          </w:rPr>
          <w:t>tariq.saeed3@ptclgroup.com</w:t>
        </w:r>
      </w:hyperlink>
      <w:r w:rsidR="004877BB">
        <w:rPr>
          <w:rFonts w:ascii="Calibri" w:hAnsi="Calibri"/>
          <w:sz w:val="22"/>
          <w:szCs w:val="22"/>
        </w:rPr>
        <w:t xml:space="preserve"> </w:t>
      </w:r>
      <w:r w:rsidR="003C0AEA">
        <w:rPr>
          <w:rFonts w:ascii="Calibri" w:hAnsi="Calibri"/>
          <w:sz w:val="22"/>
          <w:szCs w:val="22"/>
        </w:rPr>
        <w:t xml:space="preserve">, copying </w:t>
      </w:r>
      <w:r w:rsidR="00364F58">
        <w:rPr>
          <w:rFonts w:ascii="Calibri" w:hAnsi="Calibri"/>
          <w:sz w:val="22"/>
          <w:szCs w:val="22"/>
        </w:rPr>
        <w:t xml:space="preserve">(CC) to </w:t>
      </w:r>
      <w:hyperlink r:id="rId8" w:history="1">
        <w:r w:rsidR="00364F58" w:rsidRPr="009961BE">
          <w:rPr>
            <w:rStyle w:val="Hyperlink"/>
            <w:rFonts w:ascii="Calibri" w:hAnsi="Calibri"/>
            <w:sz w:val="22"/>
            <w:szCs w:val="22"/>
          </w:rPr>
          <w:t>atif.nawaz@ptclgroup.com</w:t>
        </w:r>
      </w:hyperlink>
      <w:r w:rsidR="004877BB">
        <w:rPr>
          <w:rFonts w:ascii="Calibri" w:hAnsi="Calibri"/>
          <w:sz w:val="22"/>
          <w:szCs w:val="22"/>
        </w:rPr>
        <w:t xml:space="preserve"> </w:t>
      </w:r>
      <w:r w:rsidR="00301ACC">
        <w:rPr>
          <w:rFonts w:ascii="Calibri" w:hAnsi="Calibri"/>
          <w:sz w:val="22"/>
          <w:szCs w:val="22"/>
        </w:rPr>
        <w:t>.</w:t>
      </w:r>
    </w:p>
    <w:p w14:paraId="73D51F24" w14:textId="370AEF42" w:rsidR="00FD3464" w:rsidRPr="006F6256" w:rsidRDefault="00FD3464" w:rsidP="00AE5495">
      <w:pPr>
        <w:pStyle w:val="ListParagraph"/>
        <w:numPr>
          <w:ilvl w:val="1"/>
          <w:numId w:val="1"/>
        </w:numPr>
        <w:tabs>
          <w:tab w:val="left" w:pos="709"/>
        </w:tabs>
        <w:autoSpaceDE w:val="0"/>
        <w:autoSpaceDN w:val="0"/>
        <w:adjustRightInd w:val="0"/>
        <w:spacing w:after="120" w:line="240" w:lineRule="auto"/>
        <w:ind w:left="567" w:hanging="567"/>
        <w:contextualSpacing w:val="0"/>
        <w:jc w:val="both"/>
        <w:rPr>
          <w:b/>
          <w:strike/>
        </w:rPr>
      </w:pPr>
      <w:r>
        <w:t xml:space="preserve">Tender documents can be </w:t>
      </w:r>
      <w:r w:rsidR="00AD19B4">
        <w:t>obtained</w:t>
      </w:r>
      <w:r>
        <w:t xml:space="preserve"> by or </w:t>
      </w:r>
      <w:r w:rsidRPr="006F6256">
        <w:t xml:space="preserve">before </w:t>
      </w:r>
      <w:r w:rsidR="00364F58">
        <w:rPr>
          <w:b/>
          <w:bCs/>
        </w:rPr>
        <w:t>0</w:t>
      </w:r>
      <w:r w:rsidR="000D7C2C">
        <w:rPr>
          <w:b/>
          <w:bCs/>
        </w:rPr>
        <w:t>7</w:t>
      </w:r>
      <w:r w:rsidR="00301ACC" w:rsidRPr="006F6256">
        <w:rPr>
          <w:b/>
          <w:bCs/>
        </w:rPr>
        <w:t>-</w:t>
      </w:r>
      <w:r w:rsidR="00364F58">
        <w:rPr>
          <w:b/>
          <w:bCs/>
        </w:rPr>
        <w:t>Feb</w:t>
      </w:r>
      <w:r w:rsidR="00301ACC" w:rsidRPr="006F6256">
        <w:rPr>
          <w:b/>
          <w:bCs/>
        </w:rPr>
        <w:t>-202</w:t>
      </w:r>
      <w:r w:rsidR="00364F58">
        <w:rPr>
          <w:b/>
          <w:bCs/>
        </w:rPr>
        <w:t>6</w:t>
      </w:r>
      <w:r w:rsidR="008D3A05" w:rsidRPr="006F6256">
        <w:rPr>
          <w:b/>
        </w:rPr>
        <w:t xml:space="preserve"> </w:t>
      </w:r>
      <w:r w:rsidRPr="006F6256">
        <w:t>in which deadline will also be given to potential bidders to submit any queries/seek clarifications from PTCL.</w:t>
      </w:r>
    </w:p>
    <w:p w14:paraId="6E2CFDF5" w14:textId="6EBBE5A1" w:rsidR="00592582" w:rsidRPr="006F6256" w:rsidRDefault="00127894" w:rsidP="00AE5495">
      <w:pPr>
        <w:pStyle w:val="ListParagraph"/>
        <w:numPr>
          <w:ilvl w:val="1"/>
          <w:numId w:val="1"/>
        </w:numPr>
        <w:tabs>
          <w:tab w:val="left" w:pos="709"/>
        </w:tabs>
        <w:autoSpaceDE w:val="0"/>
        <w:autoSpaceDN w:val="0"/>
        <w:adjustRightInd w:val="0"/>
        <w:spacing w:after="120" w:line="240" w:lineRule="auto"/>
        <w:ind w:left="567" w:hanging="567"/>
        <w:contextualSpacing w:val="0"/>
        <w:jc w:val="both"/>
      </w:pPr>
      <w:r w:rsidRPr="006F6256">
        <w:t>Q</w:t>
      </w:r>
      <w:r w:rsidR="007A4A54" w:rsidRPr="006F6256">
        <w:t xml:space="preserve">ueries are to be raised by </w:t>
      </w:r>
      <w:r w:rsidR="00364F58">
        <w:rPr>
          <w:b/>
          <w:bCs/>
        </w:rPr>
        <w:t>0</w:t>
      </w:r>
      <w:r w:rsidR="000D7C2C">
        <w:rPr>
          <w:b/>
          <w:bCs/>
        </w:rPr>
        <w:t>9</w:t>
      </w:r>
      <w:r w:rsidR="00301ACC" w:rsidRPr="006F6256">
        <w:rPr>
          <w:b/>
          <w:bCs/>
        </w:rPr>
        <w:t>-</w:t>
      </w:r>
      <w:r w:rsidR="00364F58">
        <w:rPr>
          <w:b/>
          <w:bCs/>
        </w:rPr>
        <w:t>Feb</w:t>
      </w:r>
      <w:r w:rsidR="00301ACC" w:rsidRPr="006F6256">
        <w:rPr>
          <w:b/>
          <w:bCs/>
        </w:rPr>
        <w:t>-202</w:t>
      </w:r>
      <w:r w:rsidR="00364F58">
        <w:rPr>
          <w:b/>
          <w:bCs/>
        </w:rPr>
        <w:t>6</w:t>
      </w:r>
      <w:r w:rsidR="007A4A54" w:rsidRPr="006F6256">
        <w:t xml:space="preserve"> to </w:t>
      </w:r>
      <w:r w:rsidR="00592582" w:rsidRPr="006F6256">
        <w:t xml:space="preserve">seek </w:t>
      </w:r>
      <w:r w:rsidR="007A4A54" w:rsidRPr="006F6256">
        <w:t xml:space="preserve">any </w:t>
      </w:r>
      <w:r w:rsidR="00592582" w:rsidRPr="006F6256">
        <w:t>clarifications.</w:t>
      </w:r>
    </w:p>
    <w:p w14:paraId="700E58E0" w14:textId="7B752DA7" w:rsidR="00FD3464" w:rsidRPr="006F6256" w:rsidRDefault="00FD3464" w:rsidP="00AE5495">
      <w:pPr>
        <w:pStyle w:val="ListParagraph"/>
        <w:numPr>
          <w:ilvl w:val="1"/>
          <w:numId w:val="1"/>
        </w:numPr>
        <w:tabs>
          <w:tab w:val="left" w:pos="709"/>
        </w:tabs>
        <w:autoSpaceDE w:val="0"/>
        <w:autoSpaceDN w:val="0"/>
        <w:adjustRightInd w:val="0"/>
        <w:spacing w:after="120" w:line="240" w:lineRule="auto"/>
        <w:ind w:left="567" w:hanging="567"/>
        <w:contextualSpacing w:val="0"/>
        <w:jc w:val="both"/>
        <w:rPr>
          <w:bCs/>
        </w:rPr>
      </w:pPr>
      <w:r w:rsidRPr="006F6256">
        <w:rPr>
          <w:bCs/>
        </w:rPr>
        <w:t>Separate</w:t>
      </w:r>
      <w:r w:rsidRPr="006F6256">
        <w:rPr>
          <w:b/>
        </w:rPr>
        <w:t xml:space="preserve"> </w:t>
      </w:r>
      <w:r w:rsidRPr="006F6256">
        <w:t>Technical and Commercial bids required to be submitted</w:t>
      </w:r>
      <w:r w:rsidR="00127894" w:rsidRPr="006F6256">
        <w:t xml:space="preserve"> by or before </w:t>
      </w:r>
      <w:r w:rsidR="003A67FE">
        <w:rPr>
          <w:b/>
          <w:bCs/>
        </w:rPr>
        <w:t>1</w:t>
      </w:r>
      <w:r w:rsidR="000D7C2C">
        <w:rPr>
          <w:b/>
          <w:bCs/>
        </w:rPr>
        <w:t>4</w:t>
      </w:r>
      <w:r w:rsidR="00301ACC" w:rsidRPr="006F6256">
        <w:rPr>
          <w:b/>
          <w:bCs/>
        </w:rPr>
        <w:t>-</w:t>
      </w:r>
      <w:r w:rsidR="00364F58">
        <w:rPr>
          <w:b/>
          <w:bCs/>
        </w:rPr>
        <w:t>Feb</w:t>
      </w:r>
      <w:r w:rsidR="00301ACC" w:rsidRPr="006F6256">
        <w:rPr>
          <w:b/>
          <w:bCs/>
        </w:rPr>
        <w:t>-202</w:t>
      </w:r>
      <w:r w:rsidR="00364F58">
        <w:rPr>
          <w:b/>
          <w:bCs/>
        </w:rPr>
        <w:t>6</w:t>
      </w:r>
      <w:r w:rsidR="00127894" w:rsidRPr="006F6256">
        <w:t>.</w:t>
      </w:r>
      <w:r w:rsidRPr="006F6256">
        <w:rPr>
          <w:bCs/>
        </w:rPr>
        <w:t>,</w:t>
      </w:r>
      <w:r w:rsidRPr="006F6256">
        <w:rPr>
          <w:b/>
        </w:rPr>
        <w:t xml:space="preserve"> </w:t>
      </w:r>
      <w:r w:rsidRPr="006F6256">
        <w:t xml:space="preserve">as </w:t>
      </w:r>
      <w:r w:rsidR="003C0AEA" w:rsidRPr="006F6256">
        <w:t>instructed</w:t>
      </w:r>
      <w:r w:rsidRPr="006F6256">
        <w:t xml:space="preserve"> in the </w:t>
      </w:r>
      <w:r w:rsidR="00663B49" w:rsidRPr="006F6256">
        <w:t>tender documents</w:t>
      </w:r>
      <w:r w:rsidRPr="006F6256">
        <w:rPr>
          <w:b/>
        </w:rPr>
        <w:t>.</w:t>
      </w:r>
      <w:r w:rsidRPr="006F6256">
        <w:rPr>
          <w:bCs/>
        </w:rPr>
        <w:t xml:space="preserve"> </w:t>
      </w:r>
    </w:p>
    <w:p w14:paraId="1EDDF96B" w14:textId="77777777" w:rsidR="00FD3464" w:rsidRPr="00E51560" w:rsidRDefault="00FD3464" w:rsidP="00AE5495">
      <w:pPr>
        <w:pStyle w:val="ListParagraph"/>
        <w:numPr>
          <w:ilvl w:val="1"/>
          <w:numId w:val="1"/>
        </w:numPr>
        <w:tabs>
          <w:tab w:val="left" w:pos="709"/>
        </w:tabs>
        <w:spacing w:after="120" w:line="240" w:lineRule="auto"/>
        <w:ind w:left="567" w:hanging="567"/>
        <w:contextualSpacing w:val="0"/>
        <w:jc w:val="both"/>
      </w:pPr>
      <w:r w:rsidRPr="0062738E">
        <w:rPr>
          <w:rFonts w:cs="Calibri"/>
        </w:rPr>
        <w:t>Bids received after the above deadline shall not be accepted and will be returned unopened.</w:t>
      </w:r>
      <w:r w:rsidRPr="00E51560">
        <w:t xml:space="preserve"> </w:t>
      </w:r>
    </w:p>
    <w:p w14:paraId="38864C1D" w14:textId="3D1C5469" w:rsidR="00EE78D0" w:rsidRPr="00301ACC" w:rsidRDefault="00766C04" w:rsidP="00301ACC">
      <w:pPr>
        <w:pStyle w:val="ListParagraph"/>
        <w:numPr>
          <w:ilvl w:val="1"/>
          <w:numId w:val="1"/>
        </w:numPr>
        <w:tabs>
          <w:tab w:val="left" w:pos="709"/>
        </w:tabs>
        <w:spacing w:after="120" w:line="240" w:lineRule="auto"/>
        <w:ind w:left="567" w:hanging="567"/>
        <w:contextualSpacing w:val="0"/>
        <w:jc w:val="both"/>
      </w:pPr>
      <w:r w:rsidRPr="0062738E">
        <w:t xml:space="preserve">The Bids must be accompanied by </w:t>
      </w:r>
      <w:r w:rsidR="00291593">
        <w:t xml:space="preserve">a </w:t>
      </w:r>
      <w:r w:rsidR="005C355F">
        <w:t>Bid bond of PKR</w:t>
      </w:r>
      <w:r w:rsidRPr="00FD3464">
        <w:rPr>
          <w:b/>
        </w:rPr>
        <w:t xml:space="preserve"> </w:t>
      </w:r>
      <w:r w:rsidR="00E25729">
        <w:rPr>
          <w:b/>
        </w:rPr>
        <w:t>10</w:t>
      </w:r>
      <w:r w:rsidR="005C355F" w:rsidRPr="00FD3464">
        <w:rPr>
          <w:b/>
        </w:rPr>
        <w:t>0</w:t>
      </w:r>
      <w:r w:rsidRPr="00FD3464">
        <w:rPr>
          <w:b/>
        </w:rPr>
        <w:t>,000/-</w:t>
      </w:r>
      <w:r w:rsidRPr="0062738E">
        <w:t xml:space="preserve"> as security in the form of CDR / DD in the name of “</w:t>
      </w:r>
      <w:r w:rsidR="00291593" w:rsidRPr="00FD3464">
        <w:rPr>
          <w:b/>
        </w:rPr>
        <w:t>Pakistan Telecommunication Company Limited</w:t>
      </w:r>
      <w:r w:rsidRPr="00291593">
        <w:t>”</w:t>
      </w:r>
      <w:r w:rsidRPr="00FD3464">
        <w:rPr>
          <w:b/>
        </w:rPr>
        <w:t>.</w:t>
      </w:r>
      <w:bookmarkStart w:id="1" w:name="_Toc41904982"/>
      <w:r w:rsidR="00364F58">
        <w:t xml:space="preserve"> Cheques are not acceptable.</w:t>
      </w:r>
      <w:r w:rsidR="00EE78D0" w:rsidRPr="00301ACC">
        <w:rPr>
          <w:b/>
          <w:bCs/>
        </w:rPr>
        <w:tab/>
      </w:r>
    </w:p>
    <w:p w14:paraId="5CEA355B" w14:textId="41B6953A" w:rsidR="00EE78D0" w:rsidRPr="00EE78D0" w:rsidRDefault="00766C04" w:rsidP="00EE78D0">
      <w:pPr>
        <w:pStyle w:val="ListParagraph"/>
        <w:numPr>
          <w:ilvl w:val="1"/>
          <w:numId w:val="1"/>
        </w:numPr>
        <w:tabs>
          <w:tab w:val="left" w:pos="709"/>
        </w:tabs>
        <w:spacing w:after="120" w:line="240" w:lineRule="auto"/>
        <w:ind w:left="567" w:hanging="567"/>
        <w:contextualSpacing w:val="0"/>
        <w:jc w:val="both"/>
        <w:rPr>
          <w:rFonts w:cs="Calibri"/>
        </w:rPr>
      </w:pPr>
      <w:bookmarkStart w:id="2" w:name="_Toc41904983"/>
      <w:bookmarkEnd w:id="1"/>
      <w:r w:rsidRPr="0062738E">
        <w:rPr>
          <w:rFonts w:cs="Calibri"/>
        </w:rPr>
        <w:t>PTCL reserves the right to reject any or all bids and to annul the bidding process at any time, without thereby incurring any liability to the affected bidder (s) or any obligations to inform the affected bidder (s) of the grounds for PTCL action.</w:t>
      </w:r>
      <w:bookmarkEnd w:id="2"/>
    </w:p>
    <w:p w14:paraId="62278882" w14:textId="255D5709" w:rsidR="00766C04" w:rsidRPr="00B77404" w:rsidRDefault="00766C04" w:rsidP="00B77404">
      <w:pPr>
        <w:pStyle w:val="ListParagraph"/>
        <w:numPr>
          <w:ilvl w:val="1"/>
          <w:numId w:val="1"/>
        </w:numPr>
        <w:tabs>
          <w:tab w:val="left" w:pos="709"/>
        </w:tabs>
        <w:spacing w:after="120" w:line="240" w:lineRule="auto"/>
        <w:ind w:left="567" w:hanging="567"/>
        <w:contextualSpacing w:val="0"/>
        <w:jc w:val="both"/>
        <w:rPr>
          <w:bCs/>
        </w:rPr>
      </w:pPr>
      <w:r w:rsidRPr="0062738E">
        <w:rPr>
          <w:bCs/>
        </w:rPr>
        <w:t xml:space="preserve">All the rates </w:t>
      </w:r>
      <w:r w:rsidR="004245A5" w:rsidRPr="004245A5">
        <w:rPr>
          <w:bCs/>
        </w:rPr>
        <w:t>must be inclusive of all taxes except GST/SST.</w:t>
      </w:r>
    </w:p>
    <w:p w14:paraId="33E4CE2E" w14:textId="2DF1F0E8" w:rsidR="004245A5" w:rsidRDefault="004245A5" w:rsidP="004245A5">
      <w:pPr>
        <w:pStyle w:val="ListParagraph"/>
        <w:numPr>
          <w:ilvl w:val="1"/>
          <w:numId w:val="1"/>
        </w:numPr>
        <w:tabs>
          <w:tab w:val="left" w:pos="709"/>
        </w:tabs>
        <w:spacing w:after="120" w:line="240" w:lineRule="auto"/>
        <w:ind w:left="567" w:hanging="567"/>
        <w:contextualSpacing w:val="0"/>
        <w:jc w:val="both"/>
      </w:pPr>
      <w:r w:rsidRPr="004245A5">
        <w:t xml:space="preserve">Vendor registration is mandatory for all the vendors interested in supplying materials/services to PTML &amp; PTCL. It is essential to mention the Vendor Registration Code (VR Code) assigned by PTML &amp; PTCL on Quotation/Bids submitted by Bidder(s). Unregistered vendors are required to get registered with PTML for good/continuous business relationship. VR forms may be downloaded from the following link: </w:t>
      </w:r>
    </w:p>
    <w:p w14:paraId="02F58033" w14:textId="48C33958" w:rsidR="004245A5" w:rsidRDefault="004245A5" w:rsidP="004245A5">
      <w:pPr>
        <w:pStyle w:val="ListParagraph"/>
        <w:tabs>
          <w:tab w:val="left" w:pos="709"/>
        </w:tabs>
        <w:spacing w:after="120" w:line="240" w:lineRule="auto"/>
        <w:ind w:left="567"/>
        <w:contextualSpacing w:val="0"/>
        <w:jc w:val="both"/>
      </w:pPr>
      <w:r>
        <w:t xml:space="preserve"> </w:t>
      </w:r>
      <w:hyperlink r:id="rId9" w:history="1">
        <w:r w:rsidRPr="00C52A5E">
          <w:rPr>
            <w:rStyle w:val="Hyperlink"/>
          </w:rPr>
          <w:t>https://www.ptcl.com.pk/Info/Vendor-Registration-Form</w:t>
        </w:r>
      </w:hyperlink>
    </w:p>
    <w:p w14:paraId="748D1DAA" w14:textId="3AEE29D0" w:rsidR="004245A5" w:rsidRDefault="004245A5" w:rsidP="004245A5">
      <w:pPr>
        <w:pStyle w:val="ListParagraph"/>
        <w:numPr>
          <w:ilvl w:val="1"/>
          <w:numId w:val="1"/>
        </w:numPr>
        <w:tabs>
          <w:tab w:val="left" w:pos="709"/>
        </w:tabs>
        <w:spacing w:after="120" w:line="240" w:lineRule="auto"/>
        <w:ind w:left="567" w:hanging="567"/>
        <w:contextualSpacing w:val="0"/>
        <w:jc w:val="both"/>
      </w:pPr>
      <w:r>
        <w:t xml:space="preserve"> All correspondence regarding any clarification or queries about the subject tender may be addressed to the undersigned:</w:t>
      </w:r>
    </w:p>
    <w:p w14:paraId="7404377A" w14:textId="4BC30FA7" w:rsidR="002428FD" w:rsidRPr="001E7864" w:rsidRDefault="00E25729" w:rsidP="004245A5">
      <w:pPr>
        <w:ind w:left="567"/>
        <w:rPr>
          <w:rFonts w:ascii="Calibri" w:hAnsi="Calibri"/>
          <w:b/>
          <w:u w:val="single"/>
        </w:rPr>
      </w:pPr>
      <w:r w:rsidRPr="001E7864">
        <w:rPr>
          <w:rFonts w:ascii="Calibri" w:hAnsi="Calibri"/>
          <w:b/>
          <w:u w:val="single"/>
        </w:rPr>
        <w:t>Tariq Saeed Awan</w:t>
      </w:r>
    </w:p>
    <w:p w14:paraId="5D0EF26F" w14:textId="51EB90A0" w:rsidR="00EC5F7A" w:rsidRPr="001E7864" w:rsidRDefault="002428FD" w:rsidP="004245A5">
      <w:pPr>
        <w:ind w:left="567"/>
        <w:rPr>
          <w:rFonts w:ascii="Calibri" w:hAnsi="Calibri"/>
          <w:b/>
          <w:sz w:val="22"/>
          <w:szCs w:val="22"/>
        </w:rPr>
      </w:pPr>
      <w:r w:rsidRPr="001E7864">
        <w:rPr>
          <w:rFonts w:ascii="Calibri" w:hAnsi="Calibri"/>
          <w:b/>
          <w:sz w:val="22"/>
          <w:szCs w:val="22"/>
        </w:rPr>
        <w:t>Manager</w:t>
      </w:r>
      <w:r w:rsidR="00364F58" w:rsidRPr="001E7864">
        <w:rPr>
          <w:rFonts w:ascii="Calibri" w:hAnsi="Calibri"/>
          <w:b/>
          <w:sz w:val="22"/>
          <w:szCs w:val="22"/>
        </w:rPr>
        <w:t>-</w:t>
      </w:r>
      <w:r w:rsidRPr="001E7864">
        <w:rPr>
          <w:rFonts w:ascii="Calibri" w:hAnsi="Calibri"/>
          <w:b/>
          <w:sz w:val="22"/>
          <w:szCs w:val="22"/>
        </w:rPr>
        <w:t>Regional Procurement-</w:t>
      </w:r>
      <w:r w:rsidR="00E25729" w:rsidRPr="001E7864">
        <w:rPr>
          <w:rFonts w:ascii="Calibri" w:hAnsi="Calibri"/>
          <w:b/>
          <w:sz w:val="22"/>
          <w:szCs w:val="22"/>
        </w:rPr>
        <w:t xml:space="preserve"> NTR-1</w:t>
      </w:r>
      <w:r w:rsidR="00364F58" w:rsidRPr="001E7864">
        <w:rPr>
          <w:rFonts w:ascii="Calibri" w:hAnsi="Calibri"/>
          <w:b/>
          <w:sz w:val="22"/>
          <w:szCs w:val="22"/>
        </w:rPr>
        <w:t xml:space="preserve">, </w:t>
      </w:r>
      <w:r w:rsidR="004877BB" w:rsidRPr="001E7864">
        <w:rPr>
          <w:rFonts w:ascii="Calibri" w:hAnsi="Calibri"/>
          <w:b/>
          <w:sz w:val="22"/>
          <w:szCs w:val="22"/>
        </w:rPr>
        <w:t>North-</w:t>
      </w:r>
      <w:r w:rsidR="00E25729" w:rsidRPr="001E7864">
        <w:rPr>
          <w:rFonts w:ascii="Calibri" w:hAnsi="Calibri"/>
          <w:b/>
          <w:sz w:val="22"/>
          <w:szCs w:val="22"/>
        </w:rPr>
        <w:t>II,</w:t>
      </w:r>
    </w:p>
    <w:p w14:paraId="75AF2890" w14:textId="358367D9" w:rsidR="00E25729" w:rsidRPr="001E7864" w:rsidRDefault="004877BB" w:rsidP="004245A5">
      <w:pPr>
        <w:ind w:left="567"/>
        <w:rPr>
          <w:rFonts w:ascii="Calibri" w:hAnsi="Calibri"/>
          <w:b/>
          <w:sz w:val="22"/>
          <w:szCs w:val="22"/>
        </w:rPr>
      </w:pPr>
      <w:r w:rsidRPr="001E7864">
        <w:rPr>
          <w:rFonts w:ascii="Calibri" w:hAnsi="Calibri"/>
          <w:b/>
          <w:sz w:val="22"/>
          <w:szCs w:val="22"/>
        </w:rPr>
        <w:t>Room No. 21</w:t>
      </w:r>
      <w:r w:rsidR="00E25729" w:rsidRPr="001E7864">
        <w:rPr>
          <w:rFonts w:ascii="Calibri" w:hAnsi="Calibri"/>
          <w:b/>
          <w:sz w:val="22"/>
          <w:szCs w:val="22"/>
        </w:rPr>
        <w:t>7</w:t>
      </w:r>
      <w:r w:rsidRPr="001E7864">
        <w:rPr>
          <w:rFonts w:ascii="Calibri" w:hAnsi="Calibri"/>
          <w:b/>
          <w:sz w:val="22"/>
          <w:szCs w:val="22"/>
        </w:rPr>
        <w:t>, 2nd Floor,</w:t>
      </w:r>
      <w:r w:rsidR="00E25729" w:rsidRPr="001E7864">
        <w:rPr>
          <w:rFonts w:ascii="Calibri" w:hAnsi="Calibri"/>
          <w:b/>
          <w:sz w:val="22"/>
          <w:szCs w:val="22"/>
        </w:rPr>
        <w:t xml:space="preserve"> </w:t>
      </w:r>
      <w:r w:rsidRPr="001E7864">
        <w:rPr>
          <w:rFonts w:ascii="Calibri" w:hAnsi="Calibri"/>
          <w:b/>
          <w:sz w:val="22"/>
          <w:szCs w:val="22"/>
        </w:rPr>
        <w:t>Telephone House</w:t>
      </w:r>
      <w:r w:rsidR="00234D70" w:rsidRPr="001E7864">
        <w:rPr>
          <w:rFonts w:ascii="Calibri" w:hAnsi="Calibri"/>
          <w:b/>
          <w:sz w:val="22"/>
          <w:szCs w:val="22"/>
        </w:rPr>
        <w:t>-</w:t>
      </w:r>
      <w:r w:rsidR="00E25729" w:rsidRPr="001E7864">
        <w:rPr>
          <w:rFonts w:ascii="Calibri" w:hAnsi="Calibri"/>
          <w:b/>
          <w:sz w:val="22"/>
          <w:szCs w:val="22"/>
        </w:rPr>
        <w:t>PTCL,</w:t>
      </w:r>
      <w:r w:rsidRPr="001E7864">
        <w:rPr>
          <w:rFonts w:ascii="Calibri" w:hAnsi="Calibri"/>
          <w:b/>
          <w:sz w:val="22"/>
          <w:szCs w:val="22"/>
        </w:rPr>
        <w:t xml:space="preserve"> </w:t>
      </w:r>
    </w:p>
    <w:p w14:paraId="5FB95304" w14:textId="0D7669A7" w:rsidR="004877BB" w:rsidRPr="001E7864" w:rsidRDefault="00E25729" w:rsidP="004245A5">
      <w:pPr>
        <w:ind w:left="567"/>
        <w:rPr>
          <w:rFonts w:ascii="Calibri" w:hAnsi="Calibri"/>
          <w:b/>
          <w:sz w:val="22"/>
          <w:szCs w:val="22"/>
        </w:rPr>
      </w:pPr>
      <w:r w:rsidRPr="001E7864">
        <w:rPr>
          <w:rFonts w:ascii="Calibri" w:hAnsi="Calibri"/>
          <w:b/>
          <w:sz w:val="22"/>
          <w:szCs w:val="22"/>
        </w:rPr>
        <w:t>Mall Road</w:t>
      </w:r>
      <w:r w:rsidR="004877BB" w:rsidRPr="001E7864">
        <w:rPr>
          <w:rFonts w:ascii="Calibri" w:hAnsi="Calibri"/>
          <w:b/>
          <w:sz w:val="22"/>
          <w:szCs w:val="22"/>
        </w:rPr>
        <w:t xml:space="preserve">, </w:t>
      </w:r>
      <w:r w:rsidRPr="001E7864">
        <w:rPr>
          <w:rFonts w:ascii="Calibri" w:hAnsi="Calibri"/>
          <w:b/>
          <w:sz w:val="22"/>
          <w:szCs w:val="22"/>
        </w:rPr>
        <w:t>Peshawar Cantt.</w:t>
      </w:r>
    </w:p>
    <w:p w14:paraId="63B2B950" w14:textId="4795A60F" w:rsidR="004877BB" w:rsidRPr="001E7864" w:rsidRDefault="00E25729" w:rsidP="004245A5">
      <w:pPr>
        <w:ind w:left="567"/>
        <w:rPr>
          <w:rFonts w:ascii="Calibri" w:hAnsi="Calibri"/>
          <w:b/>
          <w:sz w:val="22"/>
          <w:szCs w:val="22"/>
        </w:rPr>
      </w:pPr>
      <w:r w:rsidRPr="001E7864">
        <w:rPr>
          <w:rFonts w:ascii="Calibri" w:hAnsi="Calibri"/>
          <w:b/>
          <w:sz w:val="22"/>
          <w:szCs w:val="22"/>
        </w:rPr>
        <w:t>Email</w:t>
      </w:r>
      <w:r w:rsidR="004245A5" w:rsidRPr="001E7864">
        <w:rPr>
          <w:rFonts w:ascii="Calibri" w:hAnsi="Calibri"/>
          <w:b/>
          <w:sz w:val="22"/>
          <w:szCs w:val="22"/>
        </w:rPr>
        <w:t>:</w:t>
      </w:r>
      <w:r w:rsidRPr="001E7864">
        <w:rPr>
          <w:rFonts w:ascii="Calibri" w:hAnsi="Calibri"/>
          <w:b/>
          <w:sz w:val="22"/>
          <w:szCs w:val="22"/>
        </w:rPr>
        <w:t xml:space="preserve"> </w:t>
      </w:r>
      <w:hyperlink r:id="rId10" w:history="1">
        <w:r w:rsidRPr="001E7864">
          <w:rPr>
            <w:rStyle w:val="Hyperlink"/>
            <w:rFonts w:ascii="Calibri" w:hAnsi="Calibri"/>
            <w:b/>
            <w:sz w:val="22"/>
            <w:szCs w:val="22"/>
          </w:rPr>
          <w:t>tariq.saeed3@ptclgroup.com</w:t>
        </w:r>
      </w:hyperlink>
    </w:p>
    <w:p w14:paraId="37F93F05" w14:textId="46FDB0DA" w:rsidR="005518C7" w:rsidRPr="001E7864" w:rsidRDefault="00E25729" w:rsidP="00B77404">
      <w:pPr>
        <w:ind w:left="567"/>
        <w:rPr>
          <w:rFonts w:ascii="Calibri" w:hAnsi="Calibri"/>
          <w:b/>
        </w:rPr>
      </w:pPr>
      <w:r w:rsidRPr="001E7864">
        <w:rPr>
          <w:rFonts w:ascii="Calibri" w:hAnsi="Calibri"/>
          <w:b/>
        </w:rPr>
        <w:t>Contact</w:t>
      </w:r>
      <w:r w:rsidR="004877BB" w:rsidRPr="001E7864">
        <w:rPr>
          <w:rFonts w:ascii="Calibri" w:hAnsi="Calibri"/>
          <w:b/>
        </w:rPr>
        <w:t>: 0</w:t>
      </w:r>
      <w:r w:rsidRPr="001E7864">
        <w:rPr>
          <w:rFonts w:ascii="Calibri" w:hAnsi="Calibri"/>
          <w:b/>
        </w:rPr>
        <w:t>9</w:t>
      </w:r>
      <w:r w:rsidR="004877BB" w:rsidRPr="001E7864">
        <w:rPr>
          <w:rFonts w:ascii="Calibri" w:hAnsi="Calibri"/>
          <w:b/>
        </w:rPr>
        <w:t>1-</w:t>
      </w:r>
      <w:r w:rsidRPr="001E7864">
        <w:rPr>
          <w:rFonts w:ascii="Calibri" w:hAnsi="Calibri"/>
          <w:b/>
        </w:rPr>
        <w:t>5262566</w:t>
      </w:r>
      <w:r w:rsidR="001629BC">
        <w:rPr>
          <w:rFonts w:ascii="Calibri" w:hAnsi="Calibri"/>
          <w:b/>
        </w:rPr>
        <w:t>, 0333 5017071</w:t>
      </w:r>
    </w:p>
    <w:sectPr w:rsidR="005518C7" w:rsidRPr="001E7864" w:rsidSect="001F31BC">
      <w:headerReference w:type="default" r:id="rId11"/>
      <w:pgSz w:w="11906" w:h="16838"/>
      <w:pgMar w:top="284"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4511" w14:textId="77777777" w:rsidR="001C1335" w:rsidRDefault="001C1335" w:rsidP="0047765A">
      <w:r>
        <w:separator/>
      </w:r>
    </w:p>
  </w:endnote>
  <w:endnote w:type="continuationSeparator" w:id="0">
    <w:p w14:paraId="438846B7" w14:textId="77777777" w:rsidR="001C1335" w:rsidRDefault="001C1335" w:rsidP="0047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F38D" w14:textId="77777777" w:rsidR="001C1335" w:rsidRDefault="001C1335" w:rsidP="0047765A">
      <w:r>
        <w:separator/>
      </w:r>
    </w:p>
  </w:footnote>
  <w:footnote w:type="continuationSeparator" w:id="0">
    <w:p w14:paraId="099D8670" w14:textId="77777777" w:rsidR="001C1335" w:rsidRDefault="001C1335" w:rsidP="0047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A1C7" w14:textId="14F84A1E" w:rsidR="008C75A7" w:rsidRPr="008C75A7" w:rsidRDefault="001F31BC" w:rsidP="001F31BC">
    <w:pPr>
      <w:pStyle w:val="Header"/>
      <w:rPr>
        <w:rFonts w:asciiTheme="minorHAnsi" w:hAnsiTheme="minorHAnsi" w:cstheme="minorHAnsi"/>
        <w:i/>
      </w:rPr>
    </w:pPr>
    <w:r w:rsidRPr="00D5046F">
      <w:rPr>
        <w:noProof/>
        <w:sz w:val="20"/>
        <w:szCs w:val="20"/>
      </w:rPr>
      <w:drawing>
        <wp:inline distT="0" distB="0" distL="0" distR="0" wp14:anchorId="6763C952" wp14:editId="44BC6B72">
          <wp:extent cx="1206500" cy="433705"/>
          <wp:effectExtent l="0" t="0" r="0" b="4445"/>
          <wp:docPr id="3" name="Picture 3" descr="PTC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6500" cy="433705"/>
                  </a:xfrm>
                  <a:prstGeom prst="rect">
                    <a:avLst/>
                  </a:prstGeom>
                  <a:noFill/>
                  <a:ln>
                    <a:noFill/>
                  </a:ln>
                </pic:spPr>
              </pic:pic>
            </a:graphicData>
          </a:graphic>
        </wp:inline>
      </w:drawing>
    </w:r>
    <w:r>
      <w:rPr>
        <w:rFonts w:asciiTheme="minorHAnsi" w:hAnsiTheme="minorHAnsi" w:cstheme="minorHAnsi"/>
        <w:b/>
        <w:i/>
      </w:rPr>
      <w:t xml:space="preserve">                                                                      </w:t>
    </w:r>
    <w:r>
      <w:rPr>
        <w:rFonts w:asciiTheme="minorHAnsi" w:hAnsiTheme="minorHAnsi" w:cstheme="minorHAnsi"/>
        <w:b/>
        <w:i/>
      </w:rPr>
      <w:ptab w:relativeTo="margin" w:alignment="right" w:leader="none"/>
    </w:r>
    <w:r w:rsidR="008C75A7" w:rsidRPr="008C75A7">
      <w:rPr>
        <w:rFonts w:asciiTheme="minorHAnsi" w:hAnsiTheme="minorHAnsi" w:cstheme="minorHAnsi"/>
        <w:b/>
        <w:i/>
      </w:rPr>
      <w:t>Tender No.:</w:t>
    </w:r>
    <w:r w:rsidR="008C75A7" w:rsidRPr="008C75A7">
      <w:rPr>
        <w:rFonts w:asciiTheme="minorHAnsi" w:hAnsiTheme="minorHAnsi" w:cstheme="minorHAnsi"/>
        <w:i/>
      </w:rPr>
      <w:t xml:space="preserve"> </w:t>
    </w:r>
    <w:r w:rsidR="009B543E" w:rsidRPr="009B543E">
      <w:rPr>
        <w:rFonts w:asciiTheme="minorHAnsi" w:hAnsiTheme="minorHAnsi" w:cstheme="minorHAnsi"/>
        <w:b/>
        <w:i/>
      </w:rPr>
      <w:t>R-PROC.2-2026/1001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56FA4"/>
    <w:multiLevelType w:val="hybridMultilevel"/>
    <w:tmpl w:val="C7ACAAEC"/>
    <w:lvl w:ilvl="0" w:tplc="AB7C347A">
      <w:start w:val="1"/>
      <w:numFmt w:val="decimal"/>
      <w:lvlText w:val="%1."/>
      <w:lvlJc w:val="left"/>
      <w:pPr>
        <w:ind w:left="720" w:hanging="360"/>
      </w:pPr>
      <w:rPr>
        <w:rFonts w:hint="default"/>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0D16B6"/>
    <w:multiLevelType w:val="hybridMultilevel"/>
    <w:tmpl w:val="8A66F4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05232999">
    <w:abstractNumId w:val="0"/>
  </w:num>
  <w:num w:numId="2" w16cid:durableId="166392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04"/>
    <w:rsid w:val="00012379"/>
    <w:rsid w:val="0006252C"/>
    <w:rsid w:val="00083A87"/>
    <w:rsid w:val="000A1342"/>
    <w:rsid w:val="000B3A61"/>
    <w:rsid w:val="000C2627"/>
    <w:rsid w:val="000C3614"/>
    <w:rsid w:val="000D7C2C"/>
    <w:rsid w:val="000E4C59"/>
    <w:rsid w:val="000F717B"/>
    <w:rsid w:val="00111D29"/>
    <w:rsid w:val="00113596"/>
    <w:rsid w:val="00114717"/>
    <w:rsid w:val="00125199"/>
    <w:rsid w:val="00127894"/>
    <w:rsid w:val="001471FC"/>
    <w:rsid w:val="0015534A"/>
    <w:rsid w:val="001629BC"/>
    <w:rsid w:val="0019322E"/>
    <w:rsid w:val="001C1335"/>
    <w:rsid w:val="001C2FBF"/>
    <w:rsid w:val="001E7864"/>
    <w:rsid w:val="001F31BC"/>
    <w:rsid w:val="00225ADF"/>
    <w:rsid w:val="00234D70"/>
    <w:rsid w:val="002428FD"/>
    <w:rsid w:val="00253E05"/>
    <w:rsid w:val="002859F9"/>
    <w:rsid w:val="00291593"/>
    <w:rsid w:val="002A261B"/>
    <w:rsid w:val="002B21E4"/>
    <w:rsid w:val="002D019F"/>
    <w:rsid w:val="002E15A3"/>
    <w:rsid w:val="002E68FB"/>
    <w:rsid w:val="00301ACC"/>
    <w:rsid w:val="00307C3D"/>
    <w:rsid w:val="00364F58"/>
    <w:rsid w:val="00393923"/>
    <w:rsid w:val="003964A6"/>
    <w:rsid w:val="003A67FE"/>
    <w:rsid w:val="003C0AEA"/>
    <w:rsid w:val="003D1933"/>
    <w:rsid w:val="003F25E5"/>
    <w:rsid w:val="0041471F"/>
    <w:rsid w:val="00421023"/>
    <w:rsid w:val="004245A5"/>
    <w:rsid w:val="004322D6"/>
    <w:rsid w:val="0047765A"/>
    <w:rsid w:val="004877BB"/>
    <w:rsid w:val="00496541"/>
    <w:rsid w:val="004A4926"/>
    <w:rsid w:val="004A7AC6"/>
    <w:rsid w:val="004C4738"/>
    <w:rsid w:val="00502E40"/>
    <w:rsid w:val="005518C7"/>
    <w:rsid w:val="00564E5B"/>
    <w:rsid w:val="00592582"/>
    <w:rsid w:val="005C355F"/>
    <w:rsid w:val="006063B1"/>
    <w:rsid w:val="00626054"/>
    <w:rsid w:val="00627FD1"/>
    <w:rsid w:val="00632A72"/>
    <w:rsid w:val="00650692"/>
    <w:rsid w:val="00663B49"/>
    <w:rsid w:val="00671049"/>
    <w:rsid w:val="0069386D"/>
    <w:rsid w:val="00693BAD"/>
    <w:rsid w:val="006B0C3A"/>
    <w:rsid w:val="006C79C1"/>
    <w:rsid w:val="006E1721"/>
    <w:rsid w:val="006E6F17"/>
    <w:rsid w:val="006F6256"/>
    <w:rsid w:val="0072794A"/>
    <w:rsid w:val="00766C04"/>
    <w:rsid w:val="007831F0"/>
    <w:rsid w:val="007A4A54"/>
    <w:rsid w:val="007C632D"/>
    <w:rsid w:val="007D5629"/>
    <w:rsid w:val="0081788F"/>
    <w:rsid w:val="0084253C"/>
    <w:rsid w:val="00897D22"/>
    <w:rsid w:val="008B2D27"/>
    <w:rsid w:val="008B666A"/>
    <w:rsid w:val="008C75A7"/>
    <w:rsid w:val="008D068B"/>
    <w:rsid w:val="008D3A05"/>
    <w:rsid w:val="008F3864"/>
    <w:rsid w:val="008F671F"/>
    <w:rsid w:val="00901B28"/>
    <w:rsid w:val="0096447D"/>
    <w:rsid w:val="00967A4A"/>
    <w:rsid w:val="009B543E"/>
    <w:rsid w:val="009C20C4"/>
    <w:rsid w:val="009D5BC2"/>
    <w:rsid w:val="009F73B6"/>
    <w:rsid w:val="00A41B45"/>
    <w:rsid w:val="00A71772"/>
    <w:rsid w:val="00AD19B4"/>
    <w:rsid w:val="00AE5495"/>
    <w:rsid w:val="00B03772"/>
    <w:rsid w:val="00B64D2C"/>
    <w:rsid w:val="00B71C21"/>
    <w:rsid w:val="00B77404"/>
    <w:rsid w:val="00B93CDF"/>
    <w:rsid w:val="00B957E1"/>
    <w:rsid w:val="00C4194A"/>
    <w:rsid w:val="00C526B9"/>
    <w:rsid w:val="00CB4847"/>
    <w:rsid w:val="00CD4001"/>
    <w:rsid w:val="00D0755B"/>
    <w:rsid w:val="00D74200"/>
    <w:rsid w:val="00DA4C73"/>
    <w:rsid w:val="00DF7700"/>
    <w:rsid w:val="00E25729"/>
    <w:rsid w:val="00E609B4"/>
    <w:rsid w:val="00E71C0D"/>
    <w:rsid w:val="00E743A7"/>
    <w:rsid w:val="00E773FE"/>
    <w:rsid w:val="00E96F12"/>
    <w:rsid w:val="00E971F9"/>
    <w:rsid w:val="00EA4EAE"/>
    <w:rsid w:val="00EA4F6B"/>
    <w:rsid w:val="00EC5F7A"/>
    <w:rsid w:val="00EE78D0"/>
    <w:rsid w:val="00F13204"/>
    <w:rsid w:val="00F41159"/>
    <w:rsid w:val="00F808DD"/>
    <w:rsid w:val="00FD3464"/>
    <w:rsid w:val="00FF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0AB3"/>
  <w15:chartTrackingRefBased/>
  <w15:docId w15:val="{E24893B0-2181-467B-9FD2-0CE0CB8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6C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C04"/>
    <w:rPr>
      <w:rFonts w:ascii="Arial" w:eastAsia="Times New Roman" w:hAnsi="Arial" w:cs="Arial"/>
      <w:b/>
      <w:bCs/>
      <w:kern w:val="32"/>
      <w:sz w:val="32"/>
      <w:szCs w:val="32"/>
      <w:lang w:val="en-US"/>
    </w:rPr>
  </w:style>
  <w:style w:type="paragraph" w:styleId="BodyTextIndent2">
    <w:name w:val="Body Text Indent 2"/>
    <w:basedOn w:val="Normal"/>
    <w:link w:val="BodyTextIndent2Char"/>
    <w:rsid w:val="00766C04"/>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766C04"/>
    <w:rPr>
      <w:rFonts w:ascii="Arial" w:eastAsia="Times New Roman" w:hAnsi="Arial" w:cs="Times New Roman"/>
      <w:sz w:val="24"/>
      <w:szCs w:val="24"/>
      <w:lang w:val="en-US"/>
    </w:rPr>
  </w:style>
  <w:style w:type="paragraph" w:styleId="BodyText">
    <w:name w:val="Body Text"/>
    <w:basedOn w:val="Normal"/>
    <w:link w:val="BodyTextChar"/>
    <w:semiHidden/>
    <w:rsid w:val="00766C04"/>
    <w:pPr>
      <w:spacing w:after="120"/>
    </w:pPr>
  </w:style>
  <w:style w:type="character" w:customStyle="1" w:styleId="BodyTextChar">
    <w:name w:val="Body Text Char"/>
    <w:basedOn w:val="DefaultParagraphFont"/>
    <w:link w:val="BodyText"/>
    <w:semiHidden/>
    <w:rsid w:val="00766C04"/>
    <w:rPr>
      <w:rFonts w:ascii="Times New Roman" w:eastAsia="Times New Roman" w:hAnsi="Times New Roman" w:cs="Times New Roman"/>
      <w:sz w:val="24"/>
      <w:szCs w:val="24"/>
      <w:lang w:val="en-US"/>
    </w:rPr>
  </w:style>
  <w:style w:type="paragraph" w:styleId="ListParagraph">
    <w:name w:val="List Paragraph"/>
    <w:aliases w:val="List Paragraph11,List Paragraph2,List Paragraph Char Char,lp1,Number_1,SGLText List Paragraph,new,b1,Colorful List - Accent 11,Normal Sentence,Bullets 2,ListPar1,Figure_name,Bullet List"/>
    <w:basedOn w:val="Normal"/>
    <w:link w:val="ListParagraphChar"/>
    <w:uiPriority w:val="34"/>
    <w:qFormat/>
    <w:rsid w:val="00766C0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locked/>
    <w:rsid w:val="00766C04"/>
    <w:rPr>
      <w:rFonts w:ascii="Calibri" w:eastAsia="Calibri" w:hAnsi="Calibri" w:cs="Times New Roman"/>
      <w:lang w:val="en-US"/>
    </w:rPr>
  </w:style>
  <w:style w:type="character" w:styleId="Hyperlink">
    <w:name w:val="Hyperlink"/>
    <w:basedOn w:val="DefaultParagraphFont"/>
    <w:uiPriority w:val="99"/>
    <w:unhideWhenUsed/>
    <w:rsid w:val="00D0755B"/>
    <w:rPr>
      <w:color w:val="0563C1" w:themeColor="hyperlink"/>
      <w:u w:val="single"/>
    </w:rPr>
  </w:style>
  <w:style w:type="paragraph" w:styleId="Header">
    <w:name w:val="header"/>
    <w:basedOn w:val="Normal"/>
    <w:link w:val="HeaderChar"/>
    <w:uiPriority w:val="99"/>
    <w:unhideWhenUsed/>
    <w:rsid w:val="008C75A7"/>
    <w:pPr>
      <w:tabs>
        <w:tab w:val="center" w:pos="4680"/>
        <w:tab w:val="right" w:pos="9360"/>
      </w:tabs>
    </w:pPr>
  </w:style>
  <w:style w:type="character" w:customStyle="1" w:styleId="HeaderChar">
    <w:name w:val="Header Char"/>
    <w:basedOn w:val="DefaultParagraphFont"/>
    <w:link w:val="Header"/>
    <w:uiPriority w:val="99"/>
    <w:rsid w:val="008C75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75A7"/>
    <w:pPr>
      <w:tabs>
        <w:tab w:val="center" w:pos="4680"/>
        <w:tab w:val="right" w:pos="9360"/>
      </w:tabs>
    </w:pPr>
  </w:style>
  <w:style w:type="character" w:customStyle="1" w:styleId="FooterChar">
    <w:name w:val="Footer Char"/>
    <w:basedOn w:val="DefaultParagraphFont"/>
    <w:link w:val="Footer"/>
    <w:uiPriority w:val="99"/>
    <w:rsid w:val="008C75A7"/>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C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f.nawaz@ptcl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riq.saeed3@ptcl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ariq.saeed3@ptclgroup.com" TargetMode="External"/><Relationship Id="rId4" Type="http://schemas.openxmlformats.org/officeDocument/2006/relationships/webSettings" Target="webSettings.xml"/><Relationship Id="rId9" Type="http://schemas.openxmlformats.org/officeDocument/2006/relationships/hyperlink" Target="https://www.ptcl.com.pk/Info/Vendor-Registration-For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tcl.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1</Pages>
  <Words>469</Words>
  <Characters>2614</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Ahmad/AM (Regional Procurement) MTR/PTCL</dc:creator>
  <cp:keywords/>
  <dc:description/>
  <cp:lastModifiedBy>Tariq Saeed Awan/Regional Procurement/Procurement/Peshawar</cp:lastModifiedBy>
  <cp:revision>39</cp:revision>
  <cp:lastPrinted>2022-08-25T14:15:00Z</cp:lastPrinted>
  <dcterms:created xsi:type="dcterms:W3CDTF">2024-10-15T16:06:00Z</dcterms:created>
  <dcterms:modified xsi:type="dcterms:W3CDTF">2026-01-30T11:55:00Z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2022-04-14T06:37:49Z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00622474-2ad0-42ca-a26b-be5363e7cd61</vt:lpwstr>
  </property>
  <property fmtid="{D5CDD505-2E9C-101B-9397-08002B2CF9AE}" pid="8" name="MSIP_Label_b2538721-8534-4ad4-a2b5-e2ba438bfbdd_ContentBits">
    <vt:lpwstr>0</vt:lpwstr>
  </property>
</Properties>
</file>