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94" w:rsidRDefault="008D5644">
      <w:pPr>
        <w:pStyle w:val="Title"/>
        <w:jc w:val="both"/>
        <w:rPr>
          <w:b w:val="0"/>
          <w:u w:val="none"/>
        </w:rPr>
      </w:pPr>
      <w:r>
        <w:rPr>
          <w:b w:val="0"/>
          <w:noProof/>
          <w:u w:val="none"/>
        </w:rPr>
        <w:drawing>
          <wp:inline distT="0" distB="0" distL="0" distR="0">
            <wp:extent cx="1181100" cy="590550"/>
            <wp:effectExtent l="0" t="0" r="0" b="0"/>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8" cstate="print"/>
                    <a:srcRect/>
                    <a:stretch>
                      <a:fillRect/>
                    </a:stretch>
                  </pic:blipFill>
                  <pic:spPr bwMode="auto">
                    <a:xfrm>
                      <a:off x="0" y="0"/>
                      <a:ext cx="1181100" cy="590550"/>
                    </a:xfrm>
                    <a:prstGeom prst="rect">
                      <a:avLst/>
                    </a:prstGeom>
                    <a:noFill/>
                    <a:ln w="9525">
                      <a:noFill/>
                      <a:miter lim="800000"/>
                      <a:headEnd/>
                      <a:tailEnd/>
                    </a:ln>
                  </pic:spPr>
                </pic:pic>
              </a:graphicData>
            </a:graphic>
          </wp:inline>
        </w:drawing>
      </w:r>
      <w:r w:rsidR="00C27145">
        <w:rPr>
          <w:b w:val="0"/>
          <w:u w:val="none"/>
        </w:rPr>
        <w:tab/>
      </w:r>
      <w:r w:rsidR="00C27145">
        <w:rPr>
          <w:b w:val="0"/>
          <w:u w:val="none"/>
        </w:rPr>
        <w:tab/>
      </w:r>
      <w:r w:rsidR="00C27145">
        <w:rPr>
          <w:b w:val="0"/>
          <w:u w:val="none"/>
        </w:rPr>
        <w:tab/>
      </w:r>
      <w:r w:rsidR="008D48BB">
        <w:rPr>
          <w:b w:val="0"/>
          <w:u w:val="none"/>
        </w:rPr>
        <w:tab/>
      </w:r>
    </w:p>
    <w:p w:rsidR="008D48BB" w:rsidRDefault="008D48BB">
      <w:pPr>
        <w:pStyle w:val="Title"/>
        <w:jc w:val="both"/>
        <w:rPr>
          <w:b w:val="0"/>
          <w:u w:val="none"/>
        </w:rPr>
      </w:pPr>
      <w:r>
        <w:rPr>
          <w:b w:val="0"/>
          <w:u w:val="none"/>
        </w:rPr>
        <w:tab/>
      </w:r>
      <w:r>
        <w:rPr>
          <w:b w:val="0"/>
          <w:u w:val="none"/>
        </w:rPr>
        <w:tab/>
      </w:r>
      <w:r>
        <w:rPr>
          <w:b w:val="0"/>
          <w:u w:val="none"/>
        </w:rPr>
        <w:tab/>
      </w:r>
      <w:r>
        <w:rPr>
          <w:b w:val="0"/>
          <w:u w:val="none"/>
        </w:rPr>
        <w:tab/>
      </w:r>
      <w:r>
        <w:rPr>
          <w:b w:val="0"/>
          <w:u w:val="none"/>
        </w:rPr>
        <w:tab/>
      </w:r>
    </w:p>
    <w:p w:rsidR="004E0894" w:rsidRDefault="00387CDB">
      <w:pPr>
        <w:pStyle w:val="Title"/>
      </w:pPr>
      <w:r>
        <w:t>PAKISTAN TELECOMMUNICATION COPMANY LIMITED</w:t>
      </w:r>
    </w:p>
    <w:p w:rsidR="004E0894" w:rsidRDefault="00387CDB">
      <w:pPr>
        <w:pStyle w:val="Heading1"/>
        <w:tabs>
          <w:tab w:val="left" w:pos="3780"/>
        </w:tabs>
        <w:jc w:val="center"/>
        <w:rPr>
          <w:b w:val="0"/>
          <w:sz w:val="24"/>
          <w:u w:val="none"/>
        </w:rPr>
      </w:pPr>
      <w:r>
        <w:rPr>
          <w:b w:val="0"/>
          <w:sz w:val="24"/>
          <w:u w:val="none"/>
        </w:rPr>
        <w:t xml:space="preserve">OFFICE OF THE </w:t>
      </w:r>
      <w:r w:rsidR="00A15FCD">
        <w:rPr>
          <w:b w:val="0"/>
          <w:sz w:val="24"/>
          <w:u w:val="none"/>
        </w:rPr>
        <w:t>S</w:t>
      </w:r>
      <w:r w:rsidR="005D0CA7">
        <w:rPr>
          <w:b w:val="0"/>
          <w:sz w:val="24"/>
          <w:u w:val="none"/>
        </w:rPr>
        <w:t>ENIOR</w:t>
      </w:r>
      <w:r w:rsidR="00A15FCD">
        <w:rPr>
          <w:b w:val="0"/>
          <w:sz w:val="24"/>
          <w:u w:val="none"/>
        </w:rPr>
        <w:t>/</w:t>
      </w:r>
      <w:r>
        <w:rPr>
          <w:b w:val="0"/>
          <w:sz w:val="24"/>
          <w:u w:val="none"/>
        </w:rPr>
        <w:t>MANAGER (MAINTENANCE) PTCL H/Qs ISLAMABAD</w:t>
      </w:r>
    </w:p>
    <w:p w:rsidR="00D724B3" w:rsidRDefault="00D724B3"/>
    <w:p w:rsidR="004E0894" w:rsidRDefault="00387CDB">
      <w:pPr>
        <w:rPr>
          <w:sz w:val="24"/>
          <w:szCs w:val="24"/>
        </w:rPr>
      </w:pPr>
      <w:r>
        <w:rPr>
          <w:sz w:val="24"/>
          <w:szCs w:val="24"/>
        </w:rPr>
        <w:t>No</w:t>
      </w:r>
      <w:r w:rsidR="00D724B3">
        <w:rPr>
          <w:sz w:val="24"/>
          <w:szCs w:val="24"/>
        </w:rPr>
        <w:t>:- Manager (Mtce)/Bldg/H/Q Tenders-1</w:t>
      </w:r>
      <w:r>
        <w:rPr>
          <w:sz w:val="24"/>
          <w:szCs w:val="24"/>
        </w:rPr>
        <w:t xml:space="preserve">                </w:t>
      </w:r>
      <w:r w:rsidR="008B72D1">
        <w:rPr>
          <w:sz w:val="24"/>
          <w:szCs w:val="24"/>
        </w:rPr>
        <w:tab/>
      </w:r>
      <w:r>
        <w:rPr>
          <w:sz w:val="24"/>
          <w:szCs w:val="24"/>
        </w:rPr>
        <w:t xml:space="preserve">  </w:t>
      </w:r>
      <w:r w:rsidR="000761AD">
        <w:rPr>
          <w:sz w:val="24"/>
          <w:szCs w:val="24"/>
        </w:rPr>
        <w:t xml:space="preserve">          </w:t>
      </w:r>
      <w:r w:rsidR="00C31BEF">
        <w:rPr>
          <w:sz w:val="24"/>
          <w:szCs w:val="24"/>
        </w:rPr>
        <w:t xml:space="preserve">  </w:t>
      </w:r>
      <w:r w:rsidR="000761AD">
        <w:rPr>
          <w:sz w:val="24"/>
          <w:szCs w:val="24"/>
        </w:rPr>
        <w:t>Dated</w:t>
      </w:r>
      <w:r w:rsidR="003D77A3">
        <w:rPr>
          <w:sz w:val="24"/>
          <w:szCs w:val="24"/>
        </w:rPr>
        <w:t>.</w:t>
      </w:r>
      <w:r w:rsidR="009D052C">
        <w:rPr>
          <w:sz w:val="24"/>
          <w:szCs w:val="24"/>
        </w:rPr>
        <w:t xml:space="preserve">   </w:t>
      </w:r>
      <w:r w:rsidR="005804BA">
        <w:rPr>
          <w:sz w:val="24"/>
          <w:szCs w:val="24"/>
        </w:rPr>
        <w:t>07-03</w:t>
      </w:r>
      <w:r w:rsidR="00FF4440">
        <w:rPr>
          <w:sz w:val="24"/>
          <w:szCs w:val="24"/>
        </w:rPr>
        <w:t>-</w:t>
      </w:r>
      <w:r w:rsidR="003D77A3">
        <w:rPr>
          <w:sz w:val="24"/>
          <w:szCs w:val="24"/>
        </w:rPr>
        <w:t>201</w:t>
      </w:r>
      <w:r w:rsidR="00614822">
        <w:rPr>
          <w:sz w:val="24"/>
          <w:szCs w:val="24"/>
        </w:rPr>
        <w:t>8</w:t>
      </w:r>
      <w:r w:rsidR="00586E16">
        <w:rPr>
          <w:sz w:val="24"/>
          <w:szCs w:val="24"/>
        </w:rPr>
        <w:t xml:space="preserve"> </w:t>
      </w:r>
    </w:p>
    <w:p w:rsidR="004E0894" w:rsidRDefault="004E0894"/>
    <w:p w:rsidR="004E0894" w:rsidRDefault="004E0894"/>
    <w:p w:rsidR="004E0894" w:rsidRDefault="00387CDB">
      <w:pPr>
        <w:ind w:left="1440" w:right="90" w:hanging="1440"/>
        <w:jc w:val="both"/>
        <w:rPr>
          <w:b/>
          <w:sz w:val="26"/>
          <w:u w:val="single"/>
        </w:rPr>
      </w:pPr>
      <w:r>
        <w:rPr>
          <w:sz w:val="26"/>
        </w:rPr>
        <w:t>SUBJECT: -</w:t>
      </w:r>
      <w:r>
        <w:rPr>
          <w:sz w:val="26"/>
        </w:rPr>
        <w:tab/>
      </w:r>
      <w:r>
        <w:rPr>
          <w:b/>
          <w:sz w:val="26"/>
          <w:u w:val="single"/>
        </w:rPr>
        <w:t>TERMS AND CONDITIONS FOR TENDER</w:t>
      </w:r>
      <w:r w:rsidR="00E25C39">
        <w:rPr>
          <w:b/>
          <w:sz w:val="26"/>
          <w:u w:val="single"/>
        </w:rPr>
        <w:t xml:space="preserve"> (P/F TUFF TILES IN FRONT OF PTCL OFFICER CLUB F-8</w:t>
      </w:r>
      <w:r w:rsidR="00842DC2">
        <w:rPr>
          <w:b/>
          <w:sz w:val="26"/>
          <w:u w:val="single"/>
        </w:rPr>
        <w:t xml:space="preserve"> ISLAMABAD</w:t>
      </w:r>
      <w:r>
        <w:rPr>
          <w:b/>
          <w:sz w:val="26"/>
          <w:u w:val="single"/>
        </w:rPr>
        <w:t>.</w:t>
      </w:r>
    </w:p>
    <w:p w:rsidR="004E0894" w:rsidRDefault="004E0894">
      <w:pPr>
        <w:rPr>
          <w:b/>
          <w:sz w:val="26"/>
          <w:u w:val="single"/>
        </w:rPr>
      </w:pPr>
    </w:p>
    <w:p w:rsidR="004E0894" w:rsidRDefault="00387CDB">
      <w:pPr>
        <w:spacing w:line="360" w:lineRule="auto"/>
        <w:jc w:val="both"/>
        <w:rPr>
          <w:rFonts w:ascii="Bookman Old Style" w:hAnsi="Bookman Old Style"/>
          <w:sz w:val="26"/>
        </w:rPr>
      </w:pPr>
      <w:r>
        <w:t xml:space="preserve"> </w:t>
      </w:r>
      <w:r>
        <w:tab/>
        <w:t xml:space="preserve"> </w:t>
      </w:r>
      <w:r>
        <w:tab/>
      </w:r>
      <w:r>
        <w:rPr>
          <w:rFonts w:ascii="Bookman Old Style" w:hAnsi="Bookman Old Style"/>
          <w:sz w:val="26"/>
        </w:rPr>
        <w:t>The following terms and conditions are strictly required to be complied with by the Building Contractor(s) for participation in competition/execution of works specified in the Tender, floated by the</w:t>
      </w:r>
      <w:r w:rsidR="00586E16">
        <w:rPr>
          <w:rFonts w:ascii="Bookman Old Style" w:hAnsi="Bookman Old Style"/>
          <w:sz w:val="26"/>
        </w:rPr>
        <w:t xml:space="preserve"> S</w:t>
      </w:r>
      <w:r w:rsidR="00F345C6">
        <w:rPr>
          <w:rFonts w:ascii="Bookman Old Style" w:hAnsi="Bookman Old Style"/>
          <w:sz w:val="26"/>
        </w:rPr>
        <w:t>enior</w:t>
      </w:r>
      <w:r w:rsidR="00586E16">
        <w:rPr>
          <w:rFonts w:ascii="Bookman Old Style" w:hAnsi="Bookman Old Style"/>
          <w:sz w:val="26"/>
        </w:rPr>
        <w:t xml:space="preserve"> </w:t>
      </w:r>
      <w:r>
        <w:rPr>
          <w:rFonts w:ascii="Bookman Old Style" w:hAnsi="Bookman Old Style"/>
          <w:sz w:val="26"/>
        </w:rPr>
        <w:t>Manager (Maintenance) PTCL H/Q Islamabad.</w:t>
      </w:r>
    </w:p>
    <w:p w:rsidR="004E0894" w:rsidRDefault="00387CDB">
      <w:pPr>
        <w:spacing w:line="360" w:lineRule="auto"/>
        <w:jc w:val="both"/>
        <w:rPr>
          <w:rFonts w:ascii="Bookman Old Style" w:hAnsi="Bookman Old Style"/>
          <w:sz w:val="26"/>
        </w:rPr>
      </w:pPr>
      <w:r>
        <w:tab/>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 xml:space="preserve">The rates of tender will be valid for fiscal year </w:t>
      </w:r>
      <w:r w:rsidR="00614822">
        <w:rPr>
          <w:rFonts w:ascii="Bookman Old Style" w:hAnsi="Bookman Old Style"/>
          <w:sz w:val="26"/>
        </w:rPr>
        <w:t>2018</w:t>
      </w:r>
      <w:r>
        <w:rPr>
          <w:rFonts w:ascii="Bookman Old Style" w:hAnsi="Bookman Old Style"/>
          <w:sz w:val="26"/>
        </w:rPr>
        <w:t xml:space="preserve"> and contractor will be bound to co</w:t>
      </w:r>
      <w:r w:rsidR="00F345C6">
        <w:rPr>
          <w:rFonts w:ascii="Bookman Old Style" w:hAnsi="Bookman Old Style"/>
          <w:sz w:val="26"/>
        </w:rPr>
        <w:t xml:space="preserve">mplete any works ordered to him </w:t>
      </w:r>
      <w:r>
        <w:rPr>
          <w:rFonts w:ascii="Bookman Old Style" w:hAnsi="Bookman Old Style"/>
          <w:sz w:val="26"/>
        </w:rPr>
        <w:t>during above period on the same term &amp; conditions.</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Terms allowed for completion of each work will be mentioned separately in days from the written work order to commence the work.</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All contractors will enclose ban</w:t>
      </w:r>
      <w:r w:rsidR="00520B92">
        <w:rPr>
          <w:rFonts w:ascii="Bookman Old Style" w:hAnsi="Bookman Old Style"/>
          <w:sz w:val="26"/>
        </w:rPr>
        <w:t>k draft/pay order of fixed Rs. 3</w:t>
      </w:r>
      <w:r>
        <w:rPr>
          <w:rFonts w:ascii="Bookman Old Style" w:hAnsi="Bookman Old Style"/>
          <w:sz w:val="26"/>
        </w:rPr>
        <w:t xml:space="preserve">0,000/- (Rupees </w:t>
      </w:r>
      <w:r w:rsidR="00520B92">
        <w:rPr>
          <w:rFonts w:ascii="Bookman Old Style" w:hAnsi="Bookman Old Style"/>
          <w:sz w:val="26"/>
        </w:rPr>
        <w:t xml:space="preserve">Thirty </w:t>
      </w:r>
      <w:r>
        <w:rPr>
          <w:rFonts w:ascii="Bookman Old Style" w:hAnsi="Bookman Old Style"/>
          <w:sz w:val="26"/>
        </w:rPr>
        <w:t xml:space="preserve">thousand) for </w:t>
      </w:r>
      <w:r w:rsidR="00A15FCD">
        <w:rPr>
          <w:rFonts w:ascii="Bookman Old Style" w:hAnsi="Bookman Old Style"/>
          <w:sz w:val="26"/>
        </w:rPr>
        <w:t>tender (</w:t>
      </w:r>
      <w:r w:rsidR="00520B92">
        <w:rPr>
          <w:rFonts w:ascii="Bookman Old Style" w:hAnsi="Bookman Old Style"/>
          <w:sz w:val="26"/>
        </w:rPr>
        <w:t xml:space="preserve">P/F Tuff Tiles in Front of </w:t>
      </w:r>
      <w:r w:rsidR="00520B92" w:rsidRPr="00520B92">
        <w:rPr>
          <w:rFonts w:ascii="Bookman Old Style" w:hAnsi="Bookman Old Style"/>
          <w:b/>
          <w:sz w:val="26"/>
        </w:rPr>
        <w:t>F-8 PTCL OFFICER CLUB</w:t>
      </w:r>
      <w:r w:rsidR="0058636D">
        <w:rPr>
          <w:rFonts w:ascii="Bookman Old Style" w:hAnsi="Bookman Old Style"/>
          <w:sz w:val="26"/>
        </w:rPr>
        <w:t xml:space="preserve"> Islamabad)</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In case of any clarification / misunderstanding MES schedule of rates</w:t>
      </w:r>
      <w:r w:rsidR="000B0C97">
        <w:rPr>
          <w:rFonts w:ascii="Bookman Old Style" w:hAnsi="Bookman Old Style"/>
          <w:sz w:val="26"/>
        </w:rPr>
        <w:t xml:space="preserve"> 2014</w:t>
      </w:r>
      <w:r>
        <w:rPr>
          <w:rFonts w:ascii="Bookman Old Style" w:hAnsi="Bookman Old Style"/>
          <w:sz w:val="26"/>
        </w:rPr>
        <w:t xml:space="preserve"> specifications and conditions of contract shall be followed.</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The contractor will be bound to carry</w:t>
      </w:r>
      <w:r w:rsidR="00F345C6">
        <w:rPr>
          <w:rFonts w:ascii="Bookman Old Style" w:hAnsi="Bookman Old Style"/>
          <w:sz w:val="26"/>
        </w:rPr>
        <w:t xml:space="preserve"> </w:t>
      </w:r>
      <w:r>
        <w:rPr>
          <w:rFonts w:ascii="Bookman Old Style" w:hAnsi="Bookman Old Style"/>
          <w:sz w:val="26"/>
        </w:rPr>
        <w:t xml:space="preserve">out the additional work, which is not covered in the approved BOQ will be paid on the </w:t>
      </w:r>
      <w:r>
        <w:rPr>
          <w:rFonts w:ascii="Bookman Old Style" w:hAnsi="Bookman Old Style"/>
          <w:sz w:val="26"/>
        </w:rPr>
        <w:lastRenderedPageBreak/>
        <w:t>same %age above / below quoted by the contractor and already approved by the tender committee.</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 xml:space="preserve">The work is to be completed within the bill of quantity as enclosed and the payment will be made as per actual work done for the same as per site requirement and in case of deviation up to </w:t>
      </w:r>
      <w:r w:rsidR="00F16C42">
        <w:rPr>
          <w:rFonts w:ascii="Bookman Old Style" w:hAnsi="Bookman Old Style"/>
          <w:sz w:val="26"/>
        </w:rPr>
        <w:t>10</w:t>
      </w:r>
      <w:r>
        <w:rPr>
          <w:rFonts w:ascii="Bookman Old Style" w:hAnsi="Bookman Old Style"/>
          <w:sz w:val="26"/>
        </w:rPr>
        <w:t>% will be paid after approval of the competent authority.</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All material and equipment shall be arranged by the contractor for the execution and faithful completion of the work in accordance with the BOQ / specification and drawings.</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The payment to the contractor shall be made after the final technical inspection and verification by the concerned Engineer in-charge</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 xml:space="preserve">The firm / contractor are prohibited to publishing things in the </w:t>
      </w:r>
      <w:r w:rsidR="00BE6D31" w:rsidRPr="00BE6D31">
        <w:rPr>
          <w:rFonts w:ascii="Bookman Old Style" w:hAnsi="Bookman Old Style"/>
          <w:sz w:val="26"/>
        </w:rPr>
        <w:t>press relating to the contract.</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The schedule of rates specifi</w:t>
      </w:r>
      <w:r w:rsidR="003D77A3">
        <w:rPr>
          <w:rFonts w:ascii="Bookman Old Style" w:hAnsi="Bookman Old Style"/>
          <w:sz w:val="26"/>
        </w:rPr>
        <w:t>ed in MES Schedule of rates 2014</w:t>
      </w:r>
      <w:r w:rsidRPr="00BE6D31">
        <w:rPr>
          <w:rFonts w:ascii="Bookman Old Style" w:hAnsi="Bookman Old Style"/>
          <w:sz w:val="26"/>
        </w:rPr>
        <w:t xml:space="preserve"> as amended from time to time for Buildings Maintenance work shall be applicable as reference.</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PTCL shall not make any payment(s) to the contractor without acceptance of the completion reports supplied by the contractor, to the effect that the repair and maintenance work(s) has been completed to the entire satisfaction of the PTCL and the same is inspected and duly verified by the Engineer (Buildings).</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The type of work(s) for which rates are tendered shall be mentioned on top of the Tender document by the contractor in clear handwriting or typed in block letters, otherwise the same will be considered invalid by PTCL.</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 xml:space="preserve">Tender received after the </w:t>
      </w:r>
      <w:r w:rsidR="00B41CC7" w:rsidRPr="00BE6D31">
        <w:rPr>
          <w:rFonts w:ascii="Bookman Old Style" w:hAnsi="Bookman Old Style"/>
          <w:sz w:val="26"/>
        </w:rPr>
        <w:t>due date</w:t>
      </w:r>
      <w:r w:rsidRPr="00BE6D31">
        <w:rPr>
          <w:rFonts w:ascii="Bookman Old Style" w:hAnsi="Bookman Old Style"/>
          <w:sz w:val="26"/>
        </w:rPr>
        <w:t xml:space="preserve"> shall not be accepted</w:t>
      </w:r>
      <w:r w:rsidR="00B41CC7" w:rsidRPr="00BE6D31">
        <w:rPr>
          <w:rFonts w:ascii="Bookman Old Style" w:hAnsi="Bookman Old Style"/>
          <w:sz w:val="26"/>
        </w:rPr>
        <w:t>.</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lastRenderedPageBreak/>
        <w:t xml:space="preserve">The </w:t>
      </w:r>
      <w:r w:rsidR="006815D6" w:rsidRPr="00BE6D31">
        <w:rPr>
          <w:rFonts w:ascii="Bookman Old Style" w:hAnsi="Bookman Old Style"/>
          <w:sz w:val="26"/>
        </w:rPr>
        <w:t>PTCL</w:t>
      </w:r>
      <w:r w:rsidRPr="00BE6D31">
        <w:rPr>
          <w:rFonts w:ascii="Bookman Old Style" w:hAnsi="Bookman Old Style"/>
          <w:sz w:val="26"/>
        </w:rPr>
        <w:t xml:space="preserve"> reserves absolute and final right to accept or reject any tender or all Tenders without assigning any reason in respect thereof. </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The contractor will be bound to comply with the work order delivered after approval of Tender. A penalty of 0.5% of the contract value per day will be imposed if the contractor fails to take work in hand within 3 days after issuance of receipt of work order. The same penalty is also applicable for delayed performance of work beyond the specified period.</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The contractor will not claim any compensation or damage during execution of</w:t>
      </w:r>
      <w:r w:rsidR="00A226CD" w:rsidRPr="00BE6D31">
        <w:rPr>
          <w:rFonts w:ascii="Bookman Old Style" w:hAnsi="Bookman Old Style"/>
          <w:sz w:val="26"/>
        </w:rPr>
        <w:t xml:space="preserve"> work for any reason whatsoever and </w:t>
      </w:r>
      <w:r w:rsidR="00397F01" w:rsidRPr="00BE6D31">
        <w:rPr>
          <w:rFonts w:ascii="Bookman Old Style" w:hAnsi="Bookman Old Style"/>
          <w:sz w:val="26"/>
        </w:rPr>
        <w:t>contractor himself</w:t>
      </w:r>
      <w:r w:rsidR="00A226CD" w:rsidRPr="00BE6D31">
        <w:rPr>
          <w:rFonts w:ascii="Bookman Old Style" w:hAnsi="Bookman Old Style"/>
          <w:sz w:val="26"/>
        </w:rPr>
        <w:t xml:space="preserve"> responsible for any damage caused during execution of work at site.</w:t>
      </w:r>
    </w:p>
    <w:p w:rsidR="00BE6D31" w:rsidRDefault="00387CDB" w:rsidP="00FF4440">
      <w:pPr>
        <w:numPr>
          <w:ilvl w:val="0"/>
          <w:numId w:val="1"/>
        </w:numPr>
        <w:tabs>
          <w:tab w:val="clear" w:pos="3330"/>
        </w:tabs>
        <w:spacing w:line="360" w:lineRule="auto"/>
        <w:ind w:left="1125" w:hanging="315"/>
        <w:jc w:val="both"/>
        <w:rPr>
          <w:rFonts w:ascii="Bookman Old Style" w:hAnsi="Bookman Old Style"/>
          <w:sz w:val="26"/>
        </w:rPr>
      </w:pPr>
      <w:r w:rsidRPr="00BE6D31">
        <w:rPr>
          <w:rFonts w:ascii="Bookman Old Style" w:hAnsi="Bookman Old Style"/>
          <w:sz w:val="26"/>
        </w:rPr>
        <w:t xml:space="preserve">The contractor shall be engaged for the year </w:t>
      </w:r>
      <w:r w:rsidR="00614822">
        <w:rPr>
          <w:rFonts w:ascii="Bookman Old Style" w:hAnsi="Bookman Old Style"/>
          <w:sz w:val="26"/>
        </w:rPr>
        <w:t>2018</w:t>
      </w:r>
      <w:r w:rsidRPr="00BE6D31">
        <w:rPr>
          <w:rFonts w:ascii="Bookman Old Style" w:hAnsi="Bookman Old Style"/>
          <w:sz w:val="26"/>
        </w:rPr>
        <w:t xml:space="preserve"> and shall continue to work till the approval/selection</w:t>
      </w:r>
      <w:r w:rsidR="00520B92">
        <w:rPr>
          <w:rFonts w:ascii="Bookman Old Style" w:hAnsi="Bookman Old Style"/>
          <w:sz w:val="26"/>
        </w:rPr>
        <w:t xml:space="preserve"> of new contractors for the</w:t>
      </w:r>
      <w:r w:rsidRPr="00BE6D31">
        <w:rPr>
          <w:rFonts w:ascii="Bookman Old Style" w:hAnsi="Bookman Old Style"/>
          <w:sz w:val="26"/>
        </w:rPr>
        <w:t xml:space="preserve"> year.</w:t>
      </w:r>
    </w:p>
    <w:p w:rsidR="00BE6D31" w:rsidRDefault="00387CDB" w:rsidP="00FF4440">
      <w:pPr>
        <w:numPr>
          <w:ilvl w:val="0"/>
          <w:numId w:val="1"/>
        </w:numPr>
        <w:tabs>
          <w:tab w:val="clear" w:pos="3330"/>
        </w:tabs>
        <w:spacing w:line="360" w:lineRule="auto"/>
        <w:ind w:left="1125" w:hanging="315"/>
        <w:jc w:val="both"/>
        <w:rPr>
          <w:rFonts w:ascii="Bookman Old Style" w:hAnsi="Bookman Old Style"/>
          <w:sz w:val="26"/>
        </w:rPr>
      </w:pPr>
      <w:r w:rsidRPr="00BE6D31">
        <w:rPr>
          <w:rFonts w:ascii="Bookman Old Style" w:hAnsi="Bookman Old Style"/>
          <w:sz w:val="26"/>
        </w:rPr>
        <w:t>The contractor shall under no circumstances sublet or assign the work or the contract without the prior written approval of PTCL; otherwise its security shall stand forfeited by PTCL.</w:t>
      </w:r>
    </w:p>
    <w:p w:rsidR="00BE6D31" w:rsidRDefault="00387CDB" w:rsidP="00FF4440">
      <w:pPr>
        <w:numPr>
          <w:ilvl w:val="0"/>
          <w:numId w:val="1"/>
        </w:numPr>
        <w:tabs>
          <w:tab w:val="clear" w:pos="3330"/>
        </w:tabs>
        <w:spacing w:line="360" w:lineRule="auto"/>
        <w:ind w:left="1125" w:hanging="315"/>
        <w:jc w:val="both"/>
        <w:rPr>
          <w:rFonts w:ascii="Bookman Old Style" w:hAnsi="Bookman Old Style"/>
          <w:sz w:val="26"/>
        </w:rPr>
      </w:pPr>
      <w:r w:rsidRPr="00BE6D31">
        <w:rPr>
          <w:rFonts w:ascii="Bookman Old Style" w:hAnsi="Bookman Old Style"/>
          <w:sz w:val="26"/>
        </w:rPr>
        <w:t xml:space="preserve">The officer concerned is authorized to award the execution / supply of work(s) </w:t>
      </w:r>
      <w:r w:rsidR="00EC26BC" w:rsidRPr="00BE6D31">
        <w:rPr>
          <w:rFonts w:ascii="Bookman Old Style" w:hAnsi="Bookman Old Style"/>
          <w:sz w:val="26"/>
        </w:rPr>
        <w:t>of annual repair &amp; maintenance a</w:t>
      </w:r>
      <w:r w:rsidR="00A15FCD">
        <w:rPr>
          <w:rFonts w:ascii="Bookman Old Style" w:hAnsi="Bookman Old Style"/>
          <w:sz w:val="26"/>
        </w:rPr>
        <w:t>nd petty works (tender</w:t>
      </w:r>
      <w:r w:rsidR="00EC26BC" w:rsidRPr="00BE6D31">
        <w:rPr>
          <w:rFonts w:ascii="Bookman Old Style" w:hAnsi="Bookman Old Style"/>
          <w:sz w:val="26"/>
        </w:rPr>
        <w:t xml:space="preserve">) </w:t>
      </w:r>
      <w:r w:rsidRPr="00BE6D31">
        <w:rPr>
          <w:rFonts w:ascii="Bookman Old Style" w:hAnsi="Bookman Old Style"/>
          <w:sz w:val="26"/>
        </w:rPr>
        <w:t xml:space="preserve">to any other approved contractor/supplier. </w:t>
      </w:r>
      <w:r w:rsidR="00A15FCD">
        <w:rPr>
          <w:rFonts w:ascii="Bookman Old Style" w:hAnsi="Bookman Old Style"/>
          <w:sz w:val="26"/>
        </w:rPr>
        <w:t>However, work of tender</w:t>
      </w:r>
      <w:r w:rsidR="00EC26BC" w:rsidRPr="00BE6D31">
        <w:rPr>
          <w:rFonts w:ascii="Bookman Old Style" w:hAnsi="Bookman Old Style"/>
          <w:sz w:val="26"/>
        </w:rPr>
        <w:t xml:space="preserve"> will be awarded to lowest bidder / supplier. </w:t>
      </w:r>
      <w:r w:rsidRPr="00BE6D31">
        <w:rPr>
          <w:rFonts w:ascii="Bookman Old Style" w:hAnsi="Bookman Old Style"/>
          <w:sz w:val="26"/>
        </w:rPr>
        <w:t>In this regard decision of Manager (Maintenance) PTCL H/Q will be binding and final upon the contractor.</w:t>
      </w:r>
    </w:p>
    <w:p w:rsidR="00BE6D31" w:rsidRDefault="00387CDB" w:rsidP="00FF4440">
      <w:pPr>
        <w:numPr>
          <w:ilvl w:val="0"/>
          <w:numId w:val="1"/>
        </w:numPr>
        <w:tabs>
          <w:tab w:val="clear" w:pos="3330"/>
        </w:tabs>
        <w:spacing w:line="360" w:lineRule="auto"/>
        <w:ind w:left="1125" w:hanging="315"/>
        <w:jc w:val="both"/>
        <w:rPr>
          <w:rFonts w:ascii="Bookman Old Style" w:hAnsi="Bookman Old Style"/>
          <w:sz w:val="26"/>
        </w:rPr>
      </w:pPr>
      <w:r w:rsidRPr="00BE6D31">
        <w:rPr>
          <w:rFonts w:ascii="Bookman Old Style" w:hAnsi="Bookman Old Style"/>
          <w:sz w:val="26"/>
        </w:rPr>
        <w:t>All taxes payable to the Government of Pakistan will be recovered on current rates</w:t>
      </w:r>
      <w:r w:rsidR="00BE6D31" w:rsidRPr="00BE6D31">
        <w:rPr>
          <w:rFonts w:ascii="Bookman Old Style" w:hAnsi="Bookman Old Style"/>
          <w:sz w:val="26"/>
        </w:rPr>
        <w:t xml:space="preserve"> from the bills of contractors.</w:t>
      </w:r>
    </w:p>
    <w:p w:rsidR="00BE6D31" w:rsidRDefault="00387CDB" w:rsidP="00FF4440">
      <w:pPr>
        <w:numPr>
          <w:ilvl w:val="0"/>
          <w:numId w:val="1"/>
        </w:numPr>
        <w:tabs>
          <w:tab w:val="clear" w:pos="3330"/>
        </w:tabs>
        <w:spacing w:line="360" w:lineRule="auto"/>
        <w:ind w:left="1125" w:hanging="315"/>
        <w:jc w:val="both"/>
        <w:rPr>
          <w:rFonts w:ascii="Bookman Old Style" w:hAnsi="Bookman Old Style"/>
          <w:sz w:val="26"/>
        </w:rPr>
      </w:pPr>
      <w:r w:rsidRPr="00BE6D31">
        <w:rPr>
          <w:rFonts w:ascii="Bookman Old Style" w:hAnsi="Bookman Old Style"/>
          <w:sz w:val="26"/>
        </w:rPr>
        <w:lastRenderedPageBreak/>
        <w:t xml:space="preserve">The supply items not mentioned in the tender, Supply List provided by the Manager (Maintenance) PTCL H/Q at the time of the Tender opening shall be paid for on the prevailing market rates at that </w:t>
      </w:r>
      <w:r w:rsidR="00F95BD2" w:rsidRPr="00BE6D31">
        <w:rPr>
          <w:rFonts w:ascii="Bookman Old Style" w:hAnsi="Bookman Old Style"/>
          <w:sz w:val="26"/>
        </w:rPr>
        <w:t xml:space="preserve">including of </w:t>
      </w:r>
      <w:r w:rsidRPr="00BE6D31">
        <w:rPr>
          <w:rFonts w:ascii="Bookman Old Style" w:hAnsi="Bookman Old Style"/>
          <w:sz w:val="26"/>
        </w:rPr>
        <w:t>time.</w:t>
      </w:r>
    </w:p>
    <w:p w:rsidR="00BE6D31" w:rsidRDefault="00387CDB" w:rsidP="00FF4440">
      <w:pPr>
        <w:numPr>
          <w:ilvl w:val="0"/>
          <w:numId w:val="1"/>
        </w:numPr>
        <w:tabs>
          <w:tab w:val="clear" w:pos="3330"/>
        </w:tabs>
        <w:spacing w:line="360" w:lineRule="auto"/>
        <w:ind w:left="1125" w:hanging="315"/>
        <w:jc w:val="both"/>
        <w:rPr>
          <w:rFonts w:ascii="Bookman Old Style" w:hAnsi="Bookman Old Style"/>
          <w:sz w:val="26"/>
        </w:rPr>
      </w:pPr>
      <w:r w:rsidRPr="00BE6D31">
        <w:rPr>
          <w:rFonts w:ascii="Bookman Old Style" w:hAnsi="Bookman Old Style"/>
          <w:sz w:val="26"/>
        </w:rPr>
        <w:t>At all times during this contract the contractor is bound to purchase all approved items paints, sanitary, hardware and other products from authorized dealers, out</w:t>
      </w:r>
      <w:r w:rsidR="003D77A3">
        <w:rPr>
          <w:rFonts w:ascii="Bookman Old Style" w:hAnsi="Bookman Old Style"/>
          <w:sz w:val="26"/>
        </w:rPr>
        <w:t>lets and / or suppliers of well-</w:t>
      </w:r>
      <w:r w:rsidR="003D77A3" w:rsidRPr="00BE6D31">
        <w:rPr>
          <w:rFonts w:ascii="Bookman Old Style" w:hAnsi="Bookman Old Style"/>
          <w:sz w:val="26"/>
        </w:rPr>
        <w:t>known</w:t>
      </w:r>
      <w:r w:rsidRPr="00BE6D31">
        <w:rPr>
          <w:rFonts w:ascii="Bookman Old Style" w:hAnsi="Bookman Old Style"/>
          <w:sz w:val="26"/>
        </w:rPr>
        <w:t xml:space="preserve"> and recognized branded companies. {Subject to the prior approval and acceptance of PTCL}.</w:t>
      </w:r>
    </w:p>
    <w:p w:rsidR="00BE6D31" w:rsidRDefault="00387CDB" w:rsidP="00BE6D31">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 xml:space="preserve">The contractor shall strictly comply with all the terms and conditions contained herein or in the Tender document. In case of dispute between contractor and any supervisory officer(s) of this Division, the decision of the </w:t>
      </w:r>
      <w:r w:rsidR="00586E16" w:rsidRPr="00BE6D31">
        <w:rPr>
          <w:rFonts w:ascii="Bookman Old Style" w:hAnsi="Bookman Old Style"/>
          <w:sz w:val="26"/>
        </w:rPr>
        <w:t>G.M</w:t>
      </w:r>
      <w:r w:rsidRPr="00BE6D31">
        <w:rPr>
          <w:rFonts w:ascii="Bookman Old Style" w:hAnsi="Bookman Old Style"/>
          <w:sz w:val="26"/>
        </w:rPr>
        <w:t xml:space="preserve"> (Maintenance) PTCL H/Q will be final. In the event that the contractor violates/commits breach of any terms and conditions of this contract the Manager (Maintenance) PTCL H/Q PTCL Islamabad can exercise the powers to cancel the contract and forfeit the security in whole / partial as well as forfeit any outstanding bills of the contractor and credit to the PTCL accounts, this decision will stand unchallenged in any court of law.</w:t>
      </w:r>
    </w:p>
    <w:p w:rsidR="00BE6D31" w:rsidRDefault="00387CDB" w:rsidP="00F605B7">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Contractor shall sign each page and shall submit his acceptance of the above terms and conditions on Judicial Stamp Paper duly attested by the Notary Public/Oath Commissioner with-in a week from the date of receipt of these terms and conditions.</w:t>
      </w:r>
    </w:p>
    <w:p w:rsidR="00BE6D31" w:rsidRDefault="00F605B7" w:rsidP="00F95BD2">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 xml:space="preserve">The Tender </w:t>
      </w:r>
      <w:r w:rsidR="003611BF">
        <w:rPr>
          <w:rFonts w:ascii="Bookman Old Style" w:hAnsi="Bookman Old Style"/>
          <w:sz w:val="26"/>
        </w:rPr>
        <w:t>shall be delivered on or before</w:t>
      </w:r>
      <w:r w:rsidR="00FF4440">
        <w:rPr>
          <w:rFonts w:ascii="Bookman Old Style" w:hAnsi="Bookman Old Style"/>
          <w:sz w:val="26"/>
        </w:rPr>
        <w:t xml:space="preserve"> </w:t>
      </w:r>
      <w:r w:rsidR="003611BF">
        <w:rPr>
          <w:rFonts w:ascii="Bookman Old Style" w:hAnsi="Bookman Old Style"/>
          <w:b/>
          <w:sz w:val="26"/>
        </w:rPr>
        <w:t>16</w:t>
      </w:r>
      <w:r w:rsidR="003D77A3" w:rsidRPr="00966636">
        <w:rPr>
          <w:rFonts w:ascii="Bookman Old Style" w:hAnsi="Bookman Old Style"/>
          <w:b/>
          <w:sz w:val="26"/>
        </w:rPr>
        <w:t>-</w:t>
      </w:r>
      <w:r w:rsidR="005804BA" w:rsidRPr="00966636">
        <w:rPr>
          <w:rFonts w:ascii="Bookman Old Style" w:hAnsi="Bookman Old Style"/>
          <w:b/>
          <w:sz w:val="26"/>
        </w:rPr>
        <w:t>03</w:t>
      </w:r>
      <w:r w:rsidR="003D77A3" w:rsidRPr="00966636">
        <w:rPr>
          <w:rFonts w:ascii="Bookman Old Style" w:hAnsi="Bookman Old Style"/>
          <w:b/>
          <w:sz w:val="26"/>
        </w:rPr>
        <w:t>-201</w:t>
      </w:r>
      <w:r w:rsidR="00283683" w:rsidRPr="00966636">
        <w:rPr>
          <w:rFonts w:ascii="Bookman Old Style" w:hAnsi="Bookman Old Style"/>
          <w:b/>
          <w:sz w:val="26"/>
        </w:rPr>
        <w:t>8</w:t>
      </w:r>
      <w:r w:rsidR="00C122B6">
        <w:rPr>
          <w:rFonts w:ascii="Bookman Old Style" w:hAnsi="Bookman Old Style"/>
          <w:sz w:val="26"/>
        </w:rPr>
        <w:t xml:space="preserve">       (du</w:t>
      </w:r>
      <w:r w:rsidR="00F16C42" w:rsidRPr="00BE6D31">
        <w:rPr>
          <w:rFonts w:ascii="Bookman Old Style" w:hAnsi="Bookman Old Style"/>
          <w:sz w:val="26"/>
        </w:rPr>
        <w:t>ring office hours)</w:t>
      </w:r>
      <w:r w:rsidRPr="00BE6D31">
        <w:rPr>
          <w:rFonts w:ascii="Bookman Old Style" w:hAnsi="Bookman Old Style"/>
          <w:sz w:val="26"/>
        </w:rPr>
        <w:t xml:space="preserve"> in a sealed cover, addressed to Senior </w:t>
      </w:r>
      <w:r w:rsidR="000F15A0" w:rsidRPr="00BE6D31">
        <w:rPr>
          <w:rFonts w:ascii="Bookman Old Style" w:hAnsi="Bookman Old Style"/>
          <w:sz w:val="26"/>
        </w:rPr>
        <w:t>Manager (Maintenance), room # 42</w:t>
      </w:r>
      <w:r w:rsidR="00586E16" w:rsidRPr="00BE6D31">
        <w:rPr>
          <w:rFonts w:ascii="Bookman Old Style" w:hAnsi="Bookman Old Style"/>
          <w:sz w:val="26"/>
        </w:rPr>
        <w:t>9/ 431</w:t>
      </w:r>
      <w:r w:rsidR="000F15A0" w:rsidRPr="00BE6D31">
        <w:rPr>
          <w:rFonts w:ascii="Bookman Old Style" w:hAnsi="Bookman Old Style"/>
          <w:sz w:val="26"/>
        </w:rPr>
        <w:t xml:space="preserve"> (</w:t>
      </w:r>
      <w:r w:rsidR="001332E8">
        <w:rPr>
          <w:rFonts w:ascii="Bookman Old Style" w:hAnsi="Bookman Old Style"/>
          <w:sz w:val="26"/>
        </w:rPr>
        <w:t>B-</w:t>
      </w:r>
      <w:r w:rsidR="00BB578D" w:rsidRPr="00BE6D31">
        <w:rPr>
          <w:rFonts w:ascii="Bookman Old Style" w:hAnsi="Bookman Old Style"/>
          <w:sz w:val="26"/>
        </w:rPr>
        <w:t>block )</w:t>
      </w:r>
      <w:r w:rsidRPr="00BE6D31">
        <w:rPr>
          <w:rFonts w:ascii="Bookman Old Style" w:hAnsi="Bookman Old Style"/>
          <w:sz w:val="26"/>
        </w:rPr>
        <w:t>PTCL H/Q</w:t>
      </w:r>
      <w:r w:rsidR="00B4220F">
        <w:rPr>
          <w:rFonts w:ascii="Bookman Old Style" w:hAnsi="Bookman Old Style"/>
          <w:sz w:val="26"/>
        </w:rPr>
        <w:t xml:space="preserve"> </w:t>
      </w:r>
      <w:r w:rsidR="001332E8">
        <w:rPr>
          <w:rFonts w:ascii="Bookman Old Style" w:hAnsi="Bookman Old Style"/>
          <w:sz w:val="26"/>
        </w:rPr>
        <w:lastRenderedPageBreak/>
        <w:t xml:space="preserve">G-8/4 </w:t>
      </w:r>
      <w:r w:rsidRPr="00BE6D31">
        <w:rPr>
          <w:rFonts w:ascii="Bookman Old Style" w:hAnsi="Bookman Old Style"/>
          <w:sz w:val="26"/>
        </w:rPr>
        <w:t>Islamabad on or before the date and time fixed in connection therewith.</w:t>
      </w:r>
    </w:p>
    <w:p w:rsidR="00F95BD2" w:rsidRPr="00BE6D31" w:rsidRDefault="00F95BD2" w:rsidP="00F95BD2">
      <w:pPr>
        <w:numPr>
          <w:ilvl w:val="0"/>
          <w:numId w:val="1"/>
        </w:numPr>
        <w:tabs>
          <w:tab w:val="clear" w:pos="3330"/>
        </w:tabs>
        <w:spacing w:line="360" w:lineRule="auto"/>
        <w:ind w:left="1125"/>
        <w:jc w:val="both"/>
        <w:rPr>
          <w:rFonts w:ascii="Bookman Old Style" w:hAnsi="Bookman Old Style"/>
          <w:sz w:val="26"/>
        </w:rPr>
      </w:pPr>
      <w:r w:rsidRPr="00BE6D31">
        <w:rPr>
          <w:rFonts w:ascii="Bookman Old Style" w:hAnsi="Bookman Old Style"/>
          <w:sz w:val="26"/>
        </w:rPr>
        <w:t xml:space="preserve">The PTCL management reserves the right to award any work to any approved / registered </w:t>
      </w:r>
      <w:r w:rsidR="00BB578D" w:rsidRPr="00BE6D31">
        <w:rPr>
          <w:rFonts w:ascii="Bookman Old Style" w:hAnsi="Bookman Old Style"/>
          <w:sz w:val="26"/>
        </w:rPr>
        <w:t>vender with</w:t>
      </w:r>
      <w:r w:rsidR="00DD62DD" w:rsidRPr="00BE6D31">
        <w:rPr>
          <w:rFonts w:ascii="Bookman Old Style" w:hAnsi="Bookman Old Style"/>
          <w:sz w:val="26"/>
        </w:rPr>
        <w:t>out</w:t>
      </w:r>
      <w:r w:rsidR="00BB578D" w:rsidRPr="00BE6D31">
        <w:rPr>
          <w:rFonts w:ascii="Bookman Old Style" w:hAnsi="Bookman Old Style"/>
          <w:sz w:val="26"/>
        </w:rPr>
        <w:t xml:space="preserve"> assigning</w:t>
      </w:r>
      <w:r w:rsidR="00C03264" w:rsidRPr="00BE6D31">
        <w:rPr>
          <w:rFonts w:ascii="Bookman Old Style" w:hAnsi="Bookman Old Style"/>
          <w:sz w:val="26"/>
        </w:rPr>
        <w:t xml:space="preserve"> any </w:t>
      </w:r>
      <w:r w:rsidR="00BB578D" w:rsidRPr="00BE6D31">
        <w:rPr>
          <w:rFonts w:ascii="Bookman Old Style" w:hAnsi="Bookman Old Style"/>
          <w:sz w:val="26"/>
        </w:rPr>
        <w:t>reason.</w:t>
      </w:r>
    </w:p>
    <w:p w:rsidR="00F605B7" w:rsidRDefault="00F605B7" w:rsidP="00F605B7">
      <w:pPr>
        <w:spacing w:line="360" w:lineRule="auto"/>
        <w:ind w:left="1125"/>
        <w:jc w:val="both"/>
        <w:rPr>
          <w:rFonts w:ascii="Bookman Old Style" w:hAnsi="Bookman Old Style"/>
          <w:sz w:val="26"/>
        </w:rPr>
      </w:pPr>
    </w:p>
    <w:p w:rsidR="004E0894" w:rsidRDefault="004E0894">
      <w:pPr>
        <w:pStyle w:val="BodyText3"/>
        <w:spacing w:line="360" w:lineRule="auto"/>
        <w:jc w:val="both"/>
      </w:pPr>
    </w:p>
    <w:p w:rsidR="004E0894" w:rsidRDefault="004E0894">
      <w:pPr>
        <w:pStyle w:val="BodyText3"/>
        <w:spacing w:line="360" w:lineRule="auto"/>
        <w:jc w:val="both"/>
      </w:pPr>
    </w:p>
    <w:tbl>
      <w:tblPr>
        <w:tblW w:w="9576" w:type="dxa"/>
        <w:tblLayout w:type="fixed"/>
        <w:tblLook w:val="0000" w:firstRow="0" w:lastRow="0" w:firstColumn="0" w:lastColumn="0" w:noHBand="0" w:noVBand="0"/>
      </w:tblPr>
      <w:tblGrid>
        <w:gridCol w:w="3348"/>
        <w:gridCol w:w="1260"/>
        <w:gridCol w:w="4968"/>
      </w:tblGrid>
      <w:tr w:rsidR="004E0894" w:rsidTr="00F345C6">
        <w:tc>
          <w:tcPr>
            <w:tcW w:w="4608" w:type="dxa"/>
            <w:gridSpan w:val="2"/>
          </w:tcPr>
          <w:p w:rsidR="004E0894" w:rsidRDefault="004E0894">
            <w:pPr>
              <w:pStyle w:val="BodyText3"/>
              <w:jc w:val="both"/>
            </w:pPr>
          </w:p>
        </w:tc>
        <w:tc>
          <w:tcPr>
            <w:tcW w:w="4968" w:type="dxa"/>
          </w:tcPr>
          <w:p w:rsidR="00853B1A" w:rsidRDefault="00853B1A">
            <w:pPr>
              <w:pStyle w:val="BodyText3"/>
              <w:jc w:val="center"/>
              <w:rPr>
                <w:b/>
              </w:rPr>
            </w:pPr>
            <w:r>
              <w:rPr>
                <w:b/>
              </w:rPr>
              <w:t xml:space="preserve">SENIOR </w:t>
            </w:r>
            <w:r w:rsidR="00387CDB">
              <w:rPr>
                <w:b/>
              </w:rPr>
              <w:t xml:space="preserve">MANAGER (MAINTENANCE) </w:t>
            </w:r>
          </w:p>
          <w:p w:rsidR="00853B1A" w:rsidRDefault="00387CDB">
            <w:pPr>
              <w:pStyle w:val="BodyText3"/>
              <w:jc w:val="center"/>
              <w:rPr>
                <w:b/>
              </w:rPr>
            </w:pPr>
            <w:r>
              <w:rPr>
                <w:b/>
              </w:rPr>
              <w:t xml:space="preserve">PTCL HEADQUARTER G-8/4 </w:t>
            </w:r>
          </w:p>
          <w:p w:rsidR="004E0894" w:rsidRDefault="00387CDB">
            <w:pPr>
              <w:pStyle w:val="BodyText3"/>
              <w:jc w:val="center"/>
            </w:pPr>
            <w:r>
              <w:rPr>
                <w:b/>
              </w:rPr>
              <w:t>ISLAMABAD.</w:t>
            </w:r>
          </w:p>
        </w:tc>
      </w:tr>
      <w:tr w:rsidR="00F345C6" w:rsidTr="00853B1A">
        <w:tc>
          <w:tcPr>
            <w:tcW w:w="3348" w:type="dxa"/>
          </w:tcPr>
          <w:p w:rsidR="00F345C6" w:rsidRDefault="00F345C6">
            <w:pPr>
              <w:pStyle w:val="BodyText3"/>
              <w:jc w:val="both"/>
            </w:pPr>
          </w:p>
        </w:tc>
        <w:tc>
          <w:tcPr>
            <w:tcW w:w="6228" w:type="dxa"/>
            <w:gridSpan w:val="2"/>
          </w:tcPr>
          <w:p w:rsidR="00F345C6" w:rsidRDefault="00F345C6">
            <w:pPr>
              <w:pStyle w:val="BodyText3"/>
              <w:jc w:val="center"/>
              <w:rPr>
                <w:b/>
              </w:rPr>
            </w:pPr>
          </w:p>
        </w:tc>
      </w:tr>
    </w:tbl>
    <w:p w:rsidR="004E0894" w:rsidRDefault="004E0894">
      <w:pPr>
        <w:pStyle w:val="BodyText3"/>
        <w:spacing w:line="480" w:lineRule="auto"/>
        <w:ind w:left="4320"/>
        <w:jc w:val="both"/>
      </w:pPr>
    </w:p>
    <w:p w:rsidR="004E0894" w:rsidRDefault="004E0894">
      <w:pPr>
        <w:pStyle w:val="BodyText3"/>
        <w:spacing w:line="480" w:lineRule="auto"/>
        <w:ind w:left="4320"/>
        <w:jc w:val="both"/>
      </w:pPr>
    </w:p>
    <w:p w:rsidR="004E0894" w:rsidRDefault="00387CDB">
      <w:pPr>
        <w:pStyle w:val="BodyText3"/>
        <w:spacing w:line="480" w:lineRule="auto"/>
        <w:jc w:val="both"/>
        <w:rPr>
          <w:u w:val="single"/>
        </w:rPr>
      </w:pPr>
      <w:r>
        <w:t>Name of Contractor</w:t>
      </w:r>
      <w:r>
        <w:rPr>
          <w:u w:val="single"/>
        </w:rPr>
        <w:tab/>
      </w:r>
      <w:r>
        <w:rPr>
          <w:u w:val="single"/>
        </w:rPr>
        <w:tab/>
      </w:r>
      <w:r>
        <w:rPr>
          <w:u w:val="single"/>
        </w:rPr>
        <w:tab/>
      </w:r>
      <w:r>
        <w:rPr>
          <w:u w:val="single"/>
        </w:rPr>
        <w:tab/>
      </w:r>
      <w:r>
        <w:rPr>
          <w:u w:val="single"/>
        </w:rPr>
        <w:tab/>
      </w:r>
    </w:p>
    <w:p w:rsidR="004E0894" w:rsidRDefault="00387CDB">
      <w:pPr>
        <w:pStyle w:val="BodyText3"/>
        <w:spacing w:line="48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4E0894" w:rsidRDefault="004E0894">
      <w:pPr>
        <w:pStyle w:val="BodyText3"/>
        <w:spacing w:line="480" w:lineRule="auto"/>
        <w:ind w:left="4320"/>
        <w:jc w:val="both"/>
        <w:rPr>
          <w:u w:val="single"/>
        </w:rPr>
      </w:pPr>
    </w:p>
    <w:p w:rsidR="004E0894" w:rsidRDefault="00387CDB">
      <w:pPr>
        <w:pStyle w:val="BodyText3"/>
        <w:spacing w:line="480" w:lineRule="auto"/>
        <w:jc w:val="both"/>
        <w:rPr>
          <w:u w:val="single"/>
        </w:rPr>
      </w:pPr>
      <w:r>
        <w:t xml:space="preserve">Signature </w:t>
      </w:r>
      <w:r>
        <w:rPr>
          <w:u w:val="single"/>
        </w:rPr>
        <w:tab/>
      </w:r>
      <w:r>
        <w:rPr>
          <w:u w:val="single"/>
        </w:rPr>
        <w:tab/>
      </w:r>
      <w:r>
        <w:rPr>
          <w:u w:val="single"/>
        </w:rPr>
        <w:tab/>
      </w:r>
      <w:r>
        <w:rPr>
          <w:u w:val="single"/>
        </w:rPr>
        <w:tab/>
      </w:r>
      <w:r>
        <w:rPr>
          <w:u w:val="single"/>
        </w:rPr>
        <w:tab/>
      </w:r>
      <w:r>
        <w:rPr>
          <w:u w:val="single"/>
        </w:rPr>
        <w:tab/>
      </w:r>
    </w:p>
    <w:p w:rsidR="004E0894" w:rsidRDefault="004E0894">
      <w:pPr>
        <w:pStyle w:val="BodyText3"/>
        <w:spacing w:line="480" w:lineRule="auto"/>
        <w:ind w:left="4320"/>
        <w:jc w:val="both"/>
        <w:rPr>
          <w:u w:val="single"/>
        </w:rPr>
      </w:pPr>
    </w:p>
    <w:p w:rsidR="004E0894" w:rsidRDefault="00387CDB">
      <w:pPr>
        <w:pStyle w:val="BodyText3"/>
        <w:spacing w:line="480" w:lineRule="auto"/>
        <w:jc w:val="both"/>
        <w:rPr>
          <w:u w:val="single"/>
        </w:rPr>
      </w:pPr>
      <w:r>
        <w:t xml:space="preserve">Stamp </w:t>
      </w:r>
      <w:r>
        <w:rPr>
          <w:u w:val="single"/>
        </w:rPr>
        <w:tab/>
      </w:r>
      <w:r>
        <w:rPr>
          <w:u w:val="single"/>
        </w:rPr>
        <w:tab/>
      </w:r>
      <w:r>
        <w:rPr>
          <w:u w:val="single"/>
        </w:rPr>
        <w:tab/>
      </w:r>
      <w:r>
        <w:rPr>
          <w:u w:val="single"/>
        </w:rPr>
        <w:tab/>
      </w:r>
      <w:r>
        <w:rPr>
          <w:u w:val="single"/>
        </w:rPr>
        <w:tab/>
      </w:r>
      <w:r>
        <w:rPr>
          <w:u w:val="single"/>
        </w:rPr>
        <w:tab/>
      </w:r>
    </w:p>
    <w:p w:rsidR="004E0894" w:rsidRDefault="00387CDB">
      <w:pPr>
        <w:pStyle w:val="BodyText3"/>
        <w:spacing w:line="480" w:lineRule="auto"/>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p>
    <w:p w:rsidR="004E0894" w:rsidRDefault="004E0894">
      <w:pPr>
        <w:pStyle w:val="BodyText3"/>
        <w:spacing w:line="480" w:lineRule="auto"/>
        <w:jc w:val="both"/>
        <w:rPr>
          <w:u w:val="single"/>
        </w:rPr>
      </w:pPr>
    </w:p>
    <w:p w:rsidR="00387CDB" w:rsidRPr="003611BF" w:rsidRDefault="003611BF">
      <w:pPr>
        <w:rPr>
          <w:b/>
          <w:sz w:val="24"/>
        </w:rPr>
      </w:pPr>
      <w:r w:rsidRPr="003611BF">
        <w:rPr>
          <w:b/>
          <w:sz w:val="24"/>
        </w:rPr>
        <w:t xml:space="preserve">Download File: </w:t>
      </w:r>
      <w: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25pt;height:77.25pt" o:ole="">
            <v:imagedata r:id="rId9" o:title=""/>
          </v:shape>
          <o:OLEObject Type="Embed" ProgID="Excel.Sheet.12" ShapeID="_x0000_i1030" DrawAspect="Icon" ObjectID="_1582094545" r:id="rId10"/>
        </w:object>
      </w:r>
      <w:bookmarkStart w:id="0" w:name="_GoBack"/>
      <w:bookmarkEnd w:id="0"/>
    </w:p>
    <w:sectPr w:rsidR="00387CDB" w:rsidRPr="003611BF" w:rsidSect="000E3E7A">
      <w:footerReference w:type="even" r:id="rId11"/>
      <w:footerReference w:type="default" r:id="rId12"/>
      <w:pgSz w:w="12240" w:h="15840" w:code="1"/>
      <w:pgMar w:top="1440"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C6" w:rsidRDefault="00324AC6">
      <w:r>
        <w:separator/>
      </w:r>
    </w:p>
  </w:endnote>
  <w:endnote w:type="continuationSeparator" w:id="0">
    <w:p w:rsidR="00324AC6" w:rsidRDefault="003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4" w:rsidRDefault="0056273C">
    <w:pPr>
      <w:pStyle w:val="Footer"/>
      <w:framePr w:wrap="around" w:vAnchor="text" w:hAnchor="margin" w:xAlign="right" w:y="1"/>
      <w:rPr>
        <w:rStyle w:val="PageNumber"/>
      </w:rPr>
    </w:pPr>
    <w:r>
      <w:rPr>
        <w:rStyle w:val="PageNumber"/>
      </w:rPr>
      <w:fldChar w:fldCharType="begin"/>
    </w:r>
    <w:r w:rsidR="00387CDB">
      <w:rPr>
        <w:rStyle w:val="PageNumber"/>
      </w:rPr>
      <w:instrText xml:space="preserve">PAGE  </w:instrText>
    </w:r>
    <w:r>
      <w:rPr>
        <w:rStyle w:val="PageNumber"/>
      </w:rPr>
      <w:fldChar w:fldCharType="end"/>
    </w:r>
  </w:p>
  <w:p w:rsidR="004E0894" w:rsidRDefault="004E0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4" w:rsidRDefault="0056273C">
    <w:pPr>
      <w:pStyle w:val="Footer"/>
      <w:framePr w:wrap="around" w:vAnchor="text" w:hAnchor="margin" w:xAlign="right" w:y="1"/>
      <w:rPr>
        <w:rStyle w:val="PageNumber"/>
      </w:rPr>
    </w:pPr>
    <w:r>
      <w:rPr>
        <w:rStyle w:val="PageNumber"/>
      </w:rPr>
      <w:fldChar w:fldCharType="begin"/>
    </w:r>
    <w:r w:rsidR="00387CDB">
      <w:rPr>
        <w:rStyle w:val="PageNumber"/>
      </w:rPr>
      <w:instrText xml:space="preserve">PAGE  </w:instrText>
    </w:r>
    <w:r>
      <w:rPr>
        <w:rStyle w:val="PageNumber"/>
      </w:rPr>
      <w:fldChar w:fldCharType="separate"/>
    </w:r>
    <w:r w:rsidR="003611BF">
      <w:rPr>
        <w:rStyle w:val="PageNumber"/>
        <w:noProof/>
      </w:rPr>
      <w:t>5</w:t>
    </w:r>
    <w:r>
      <w:rPr>
        <w:rStyle w:val="PageNumber"/>
      </w:rPr>
      <w:fldChar w:fldCharType="end"/>
    </w:r>
  </w:p>
  <w:p w:rsidR="004E0894" w:rsidRDefault="004E08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C6" w:rsidRDefault="00324AC6">
      <w:r>
        <w:separator/>
      </w:r>
    </w:p>
  </w:footnote>
  <w:footnote w:type="continuationSeparator" w:id="0">
    <w:p w:rsidR="00324AC6" w:rsidRDefault="003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8672A"/>
    <w:multiLevelType w:val="singleLevel"/>
    <w:tmpl w:val="0409000F"/>
    <w:lvl w:ilvl="0">
      <w:start w:val="1"/>
      <w:numFmt w:val="decimal"/>
      <w:lvlText w:val="%1."/>
      <w:lvlJc w:val="left"/>
      <w:pPr>
        <w:tabs>
          <w:tab w:val="num" w:pos="3330"/>
        </w:tabs>
        <w:ind w:left="33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A1"/>
    <w:rsid w:val="000165FF"/>
    <w:rsid w:val="000411DA"/>
    <w:rsid w:val="00057049"/>
    <w:rsid w:val="000761AD"/>
    <w:rsid w:val="000B0C97"/>
    <w:rsid w:val="000E3E7A"/>
    <w:rsid w:val="000F15A0"/>
    <w:rsid w:val="001146F3"/>
    <w:rsid w:val="001332E8"/>
    <w:rsid w:val="00162A18"/>
    <w:rsid w:val="001639C7"/>
    <w:rsid w:val="00175EF3"/>
    <w:rsid w:val="0019428D"/>
    <w:rsid w:val="00211BD8"/>
    <w:rsid w:val="00231273"/>
    <w:rsid w:val="00274BD7"/>
    <w:rsid w:val="00283683"/>
    <w:rsid w:val="002B1720"/>
    <w:rsid w:val="002E3BDA"/>
    <w:rsid w:val="002F0158"/>
    <w:rsid w:val="00324AC6"/>
    <w:rsid w:val="00345756"/>
    <w:rsid w:val="003611BF"/>
    <w:rsid w:val="00367C0B"/>
    <w:rsid w:val="00387CDB"/>
    <w:rsid w:val="003928A1"/>
    <w:rsid w:val="00397F01"/>
    <w:rsid w:val="003D77A3"/>
    <w:rsid w:val="00400824"/>
    <w:rsid w:val="00410B10"/>
    <w:rsid w:val="004560A0"/>
    <w:rsid w:val="00483F77"/>
    <w:rsid w:val="004964C4"/>
    <w:rsid w:val="004E0894"/>
    <w:rsid w:val="00520B92"/>
    <w:rsid w:val="0056273C"/>
    <w:rsid w:val="005804BA"/>
    <w:rsid w:val="0058636D"/>
    <w:rsid w:val="00586E16"/>
    <w:rsid w:val="005D0CA7"/>
    <w:rsid w:val="00610417"/>
    <w:rsid w:val="00614822"/>
    <w:rsid w:val="00636051"/>
    <w:rsid w:val="006778B7"/>
    <w:rsid w:val="006815D6"/>
    <w:rsid w:val="006923E6"/>
    <w:rsid w:val="00762FE7"/>
    <w:rsid w:val="007B153B"/>
    <w:rsid w:val="007F4942"/>
    <w:rsid w:val="00842DC2"/>
    <w:rsid w:val="00853B1A"/>
    <w:rsid w:val="00862EC3"/>
    <w:rsid w:val="008B72D1"/>
    <w:rsid w:val="008C6C5D"/>
    <w:rsid w:val="008D48BB"/>
    <w:rsid w:val="008D5644"/>
    <w:rsid w:val="00930F11"/>
    <w:rsid w:val="00966636"/>
    <w:rsid w:val="009A62FF"/>
    <w:rsid w:val="009C1B9C"/>
    <w:rsid w:val="009C34DD"/>
    <w:rsid w:val="009D052C"/>
    <w:rsid w:val="009E4EC0"/>
    <w:rsid w:val="00A15FCD"/>
    <w:rsid w:val="00A226CD"/>
    <w:rsid w:val="00AE4287"/>
    <w:rsid w:val="00AF2886"/>
    <w:rsid w:val="00B038CF"/>
    <w:rsid w:val="00B41CC7"/>
    <w:rsid w:val="00B4220F"/>
    <w:rsid w:val="00B615D3"/>
    <w:rsid w:val="00B90D51"/>
    <w:rsid w:val="00BB578D"/>
    <w:rsid w:val="00BE6D31"/>
    <w:rsid w:val="00C03264"/>
    <w:rsid w:val="00C122B6"/>
    <w:rsid w:val="00C27145"/>
    <w:rsid w:val="00C31BEF"/>
    <w:rsid w:val="00C61AA0"/>
    <w:rsid w:val="00C6311D"/>
    <w:rsid w:val="00C7709E"/>
    <w:rsid w:val="00CD17AD"/>
    <w:rsid w:val="00CD1F91"/>
    <w:rsid w:val="00CD2CFD"/>
    <w:rsid w:val="00D25A66"/>
    <w:rsid w:val="00D544BE"/>
    <w:rsid w:val="00D63ED1"/>
    <w:rsid w:val="00D724B3"/>
    <w:rsid w:val="00D847B1"/>
    <w:rsid w:val="00DD62DD"/>
    <w:rsid w:val="00E00FC3"/>
    <w:rsid w:val="00E25C39"/>
    <w:rsid w:val="00E371D7"/>
    <w:rsid w:val="00E510F6"/>
    <w:rsid w:val="00E60E65"/>
    <w:rsid w:val="00E716D0"/>
    <w:rsid w:val="00EB1140"/>
    <w:rsid w:val="00EC26BC"/>
    <w:rsid w:val="00EE5244"/>
    <w:rsid w:val="00F16C42"/>
    <w:rsid w:val="00F345C6"/>
    <w:rsid w:val="00F605B7"/>
    <w:rsid w:val="00F95BD2"/>
    <w:rsid w:val="00FF4440"/>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D5C63"/>
  <w15:docId w15:val="{9576E127-1815-4501-97F6-A123D20E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4"/>
  </w:style>
  <w:style w:type="paragraph" w:styleId="Heading1">
    <w:name w:val="heading 1"/>
    <w:basedOn w:val="Normal"/>
    <w:next w:val="Normal"/>
    <w:qFormat/>
    <w:rsid w:val="004E0894"/>
    <w:pPr>
      <w:keepNext/>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0894"/>
    <w:pPr>
      <w:jc w:val="center"/>
    </w:pPr>
    <w:rPr>
      <w:b/>
      <w:sz w:val="28"/>
      <w:u w:val="single"/>
    </w:rPr>
  </w:style>
  <w:style w:type="paragraph" w:styleId="BodyText3">
    <w:name w:val="Body Text 3"/>
    <w:basedOn w:val="Normal"/>
    <w:semiHidden/>
    <w:rsid w:val="004E0894"/>
    <w:rPr>
      <w:sz w:val="26"/>
    </w:rPr>
  </w:style>
  <w:style w:type="paragraph" w:styleId="Footer">
    <w:name w:val="footer"/>
    <w:basedOn w:val="Normal"/>
    <w:semiHidden/>
    <w:rsid w:val="004E0894"/>
    <w:pPr>
      <w:tabs>
        <w:tab w:val="center" w:pos="4320"/>
        <w:tab w:val="right" w:pos="8640"/>
      </w:tabs>
    </w:pPr>
  </w:style>
  <w:style w:type="character" w:styleId="PageNumber">
    <w:name w:val="page number"/>
    <w:basedOn w:val="DefaultParagraphFont"/>
    <w:semiHidden/>
    <w:rsid w:val="004E0894"/>
  </w:style>
  <w:style w:type="paragraph" w:styleId="BalloonText">
    <w:name w:val="Balloon Text"/>
    <w:basedOn w:val="Normal"/>
    <w:link w:val="BalloonTextChar"/>
    <w:uiPriority w:val="99"/>
    <w:semiHidden/>
    <w:unhideWhenUsed/>
    <w:rsid w:val="00F605B7"/>
    <w:rPr>
      <w:rFonts w:ascii="Tahoma" w:hAnsi="Tahoma" w:cs="Tahoma"/>
      <w:sz w:val="16"/>
      <w:szCs w:val="16"/>
    </w:rPr>
  </w:style>
  <w:style w:type="character" w:customStyle="1" w:styleId="BalloonTextChar">
    <w:name w:val="Balloon Text Char"/>
    <w:basedOn w:val="DefaultParagraphFont"/>
    <w:link w:val="BalloonText"/>
    <w:uiPriority w:val="99"/>
    <w:semiHidden/>
    <w:rsid w:val="00F60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DF6F-EB57-4BFD-B51E-8B4490D3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LOVE</vt:lpstr>
    </vt:vector>
  </TitlesOfParts>
  <Company>CHANDA</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Nouman Khalid/Manager (Digital Mediums)/PTCL</cp:lastModifiedBy>
  <cp:revision>22</cp:revision>
  <cp:lastPrinted>2018-02-12T07:26:00Z</cp:lastPrinted>
  <dcterms:created xsi:type="dcterms:W3CDTF">2017-11-07T10:18:00Z</dcterms:created>
  <dcterms:modified xsi:type="dcterms:W3CDTF">2018-03-09T04:56:00Z</dcterms:modified>
</cp:coreProperties>
</file>