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76E3D" w14:textId="61FD9C64" w:rsidR="00DA0D2F" w:rsidRDefault="00434665" w:rsidP="00DA0D2F">
      <w:pPr>
        <w:spacing w:line="192" w:lineRule="auto"/>
        <w:rPr>
          <w:rFonts w:asciiTheme="minorHAnsi" w:hAnsiTheme="minorHAnsi" w:cstheme="minorHAnsi"/>
          <w:b/>
          <w:bCs/>
          <w:sz w:val="20"/>
          <w:szCs w:val="20"/>
        </w:rPr>
      </w:pPr>
      <w:r w:rsidRPr="00463F67">
        <w:rPr>
          <w:rFonts w:asciiTheme="minorHAnsi" w:hAnsiTheme="minorHAnsi" w:cstheme="minorHAnsi"/>
          <w:b/>
          <w:bCs/>
          <w:sz w:val="20"/>
          <w:szCs w:val="20"/>
        </w:rPr>
        <w:t xml:space="preserve">No. </w:t>
      </w:r>
      <w:bookmarkStart w:id="0" w:name="_Hlk105507833"/>
      <w:bookmarkStart w:id="1" w:name="_Hlk98707559"/>
      <w:r w:rsidR="000C055B" w:rsidRPr="00463F67">
        <w:rPr>
          <w:rFonts w:asciiTheme="minorHAnsi" w:hAnsiTheme="minorHAnsi" w:cstheme="minorHAnsi"/>
          <w:b/>
          <w:bCs/>
          <w:sz w:val="20"/>
          <w:szCs w:val="20"/>
        </w:rPr>
        <w:t>R-PROC.</w:t>
      </w:r>
      <w:r w:rsidR="00A62038" w:rsidRPr="00463F67">
        <w:rPr>
          <w:rFonts w:asciiTheme="minorHAnsi" w:hAnsiTheme="minorHAnsi" w:cstheme="minorHAnsi"/>
          <w:b/>
          <w:bCs/>
          <w:sz w:val="20"/>
          <w:szCs w:val="20"/>
        </w:rPr>
        <w:t>6</w:t>
      </w:r>
      <w:r w:rsidR="000C055B" w:rsidRPr="00463F67">
        <w:rPr>
          <w:rFonts w:asciiTheme="minorHAnsi" w:hAnsiTheme="minorHAnsi" w:cstheme="minorHAnsi"/>
          <w:b/>
          <w:bCs/>
          <w:sz w:val="20"/>
          <w:szCs w:val="20"/>
        </w:rPr>
        <w:t>-2022/</w:t>
      </w:r>
      <w:r w:rsidR="00A62038" w:rsidRPr="00463F67">
        <w:rPr>
          <w:rFonts w:asciiTheme="minorHAnsi" w:hAnsiTheme="minorHAnsi" w:cstheme="minorHAnsi"/>
          <w:b/>
          <w:bCs/>
          <w:sz w:val="20"/>
          <w:szCs w:val="20"/>
        </w:rPr>
        <w:t>6</w:t>
      </w:r>
      <w:r w:rsidR="000C055B" w:rsidRPr="00463F67">
        <w:rPr>
          <w:rFonts w:asciiTheme="minorHAnsi" w:hAnsiTheme="minorHAnsi" w:cstheme="minorHAnsi"/>
          <w:b/>
          <w:bCs/>
          <w:sz w:val="20"/>
          <w:szCs w:val="20"/>
        </w:rPr>
        <w:t>0</w:t>
      </w:r>
      <w:r w:rsidR="00A91493" w:rsidRPr="00463F67">
        <w:rPr>
          <w:rFonts w:asciiTheme="minorHAnsi" w:hAnsiTheme="minorHAnsi" w:cstheme="minorHAnsi"/>
          <w:b/>
          <w:bCs/>
          <w:sz w:val="20"/>
          <w:szCs w:val="20"/>
        </w:rPr>
        <w:t>0</w:t>
      </w:r>
      <w:r w:rsidR="00933E6B">
        <w:rPr>
          <w:rFonts w:asciiTheme="minorHAnsi" w:hAnsiTheme="minorHAnsi" w:cstheme="minorHAnsi"/>
          <w:b/>
          <w:bCs/>
          <w:sz w:val="20"/>
          <w:szCs w:val="20"/>
        </w:rPr>
        <w:t>5</w:t>
      </w:r>
      <w:r w:rsidR="00A91493" w:rsidRPr="00463F67">
        <w:rPr>
          <w:rFonts w:asciiTheme="minorHAnsi" w:hAnsiTheme="minorHAnsi" w:cstheme="minorHAnsi"/>
          <w:b/>
          <w:bCs/>
          <w:sz w:val="20"/>
          <w:szCs w:val="20"/>
        </w:rPr>
        <w:tab/>
      </w:r>
      <w:r w:rsidR="00A91493" w:rsidRPr="00463F67">
        <w:rPr>
          <w:rFonts w:asciiTheme="minorHAnsi" w:hAnsiTheme="minorHAnsi" w:cstheme="minorHAnsi"/>
          <w:b/>
          <w:bCs/>
          <w:sz w:val="20"/>
          <w:szCs w:val="20"/>
        </w:rPr>
        <w:tab/>
      </w:r>
      <w:r w:rsidRPr="00463F67">
        <w:rPr>
          <w:rFonts w:asciiTheme="minorHAnsi" w:hAnsiTheme="minorHAnsi" w:cstheme="minorHAnsi"/>
          <w:b/>
          <w:bCs/>
          <w:sz w:val="20"/>
          <w:szCs w:val="20"/>
        </w:rPr>
        <w:tab/>
      </w:r>
      <w:bookmarkEnd w:id="0"/>
      <w:r w:rsidRPr="00463F67">
        <w:rPr>
          <w:rFonts w:asciiTheme="minorHAnsi" w:hAnsiTheme="minorHAnsi" w:cstheme="minorHAnsi"/>
          <w:b/>
          <w:bCs/>
          <w:sz w:val="20"/>
          <w:szCs w:val="20"/>
        </w:rPr>
        <w:tab/>
        <w:t xml:space="preserve">   </w:t>
      </w:r>
      <w:r w:rsidRPr="00463F67">
        <w:rPr>
          <w:rFonts w:asciiTheme="minorHAnsi" w:hAnsiTheme="minorHAnsi" w:cstheme="minorHAnsi"/>
          <w:b/>
          <w:bCs/>
          <w:sz w:val="20"/>
          <w:szCs w:val="20"/>
        </w:rPr>
        <w:tab/>
      </w:r>
      <w:r w:rsidRPr="00463F67">
        <w:rPr>
          <w:rFonts w:asciiTheme="minorHAnsi" w:hAnsiTheme="minorHAnsi" w:cstheme="minorHAnsi"/>
          <w:b/>
          <w:bCs/>
          <w:sz w:val="20"/>
          <w:szCs w:val="20"/>
        </w:rPr>
        <w:tab/>
      </w:r>
      <w:r w:rsidRPr="00463F67">
        <w:rPr>
          <w:rFonts w:asciiTheme="minorHAnsi" w:hAnsiTheme="minorHAnsi" w:cstheme="minorHAnsi"/>
          <w:b/>
          <w:bCs/>
          <w:sz w:val="20"/>
          <w:szCs w:val="20"/>
        </w:rPr>
        <w:tab/>
      </w:r>
      <w:r w:rsidR="00463F67">
        <w:rPr>
          <w:rFonts w:asciiTheme="minorHAnsi" w:hAnsiTheme="minorHAnsi" w:cstheme="minorHAnsi"/>
          <w:b/>
          <w:bCs/>
          <w:sz w:val="20"/>
          <w:szCs w:val="20"/>
        </w:rPr>
        <w:t xml:space="preserve">               </w:t>
      </w:r>
      <w:r w:rsidR="00DA0D2F" w:rsidRPr="00463F67">
        <w:rPr>
          <w:rFonts w:asciiTheme="minorHAnsi" w:hAnsiTheme="minorHAnsi" w:cstheme="minorHAnsi"/>
          <w:b/>
          <w:bCs/>
          <w:sz w:val="20"/>
          <w:szCs w:val="20"/>
        </w:rPr>
        <w:tab/>
      </w:r>
      <w:r w:rsidRPr="00463F67">
        <w:rPr>
          <w:rFonts w:asciiTheme="minorHAnsi" w:hAnsiTheme="minorHAnsi" w:cstheme="minorHAnsi"/>
          <w:b/>
          <w:bCs/>
          <w:sz w:val="20"/>
          <w:szCs w:val="20"/>
        </w:rPr>
        <w:t xml:space="preserve">Dated: </w:t>
      </w:r>
      <w:bookmarkEnd w:id="1"/>
      <w:r w:rsidR="00463F67" w:rsidRPr="00463F67">
        <w:rPr>
          <w:rFonts w:asciiTheme="minorHAnsi" w:hAnsiTheme="minorHAnsi" w:cstheme="minorHAnsi"/>
          <w:b/>
          <w:bCs/>
          <w:sz w:val="20"/>
          <w:szCs w:val="20"/>
        </w:rPr>
        <w:t>13-07-2022</w:t>
      </w:r>
    </w:p>
    <w:p w14:paraId="285F0A7E" w14:textId="77777777" w:rsidR="00DA0D2F" w:rsidRDefault="00DA0D2F" w:rsidP="00DA0D2F">
      <w:pPr>
        <w:spacing w:line="192" w:lineRule="auto"/>
        <w:rPr>
          <w:rFonts w:asciiTheme="minorHAnsi" w:hAnsiTheme="minorHAnsi" w:cstheme="minorHAnsi"/>
          <w:b/>
          <w:sz w:val="28"/>
          <w:u w:val="single"/>
        </w:rPr>
      </w:pPr>
      <w:r>
        <w:rPr>
          <w:rFonts w:asciiTheme="minorHAnsi" w:hAnsiTheme="minorHAnsi" w:cstheme="minorHAnsi"/>
          <w:b/>
          <w:noProof/>
          <w:sz w:val="28"/>
          <w:u w:val="single"/>
        </w:rPr>
        <mc:AlternateContent>
          <mc:Choice Requires="wps">
            <w:drawing>
              <wp:anchor distT="0" distB="0" distL="114300" distR="114300" simplePos="0" relativeHeight="251659264" behindDoc="0" locked="0" layoutInCell="1" allowOverlap="1" wp14:anchorId="3FC467BC" wp14:editId="2066C4D1">
                <wp:simplePos x="0" y="0"/>
                <wp:positionH relativeFrom="column">
                  <wp:posOffset>47625</wp:posOffset>
                </wp:positionH>
                <wp:positionV relativeFrom="paragraph">
                  <wp:posOffset>90170</wp:posOffset>
                </wp:positionV>
                <wp:extent cx="59150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15025" cy="3238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B6B5BB" w14:textId="52A240B9" w:rsidR="00DA0D2F" w:rsidRPr="00DA0D2F" w:rsidRDefault="00DA0D2F" w:rsidP="00DA0D2F">
                            <w:pPr>
                              <w:jc w:val="center"/>
                              <w:rPr>
                                <w:b/>
                              </w:rPr>
                            </w:pPr>
                            <w:r w:rsidRPr="00DA0D2F">
                              <w:rPr>
                                <w:b/>
                                <w:sz w:val="36"/>
                              </w:rPr>
                              <w:t>TENDER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467BC" id="Rectangle 1" o:spid="_x0000_s1026" style="position:absolute;margin-left:3.75pt;margin-top:7.1pt;width:465.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" fillcolor="black [3200]" strokecolor="black [1600]" strokeweight="1pt">
                <v:textbox>
                  <w:txbxContent>
                    <w:p w14:paraId="74B6B5BB" w14:textId="52A240B9" w:rsidR="00DA0D2F" w:rsidRPr="00DA0D2F" w:rsidRDefault="00DA0D2F" w:rsidP="00DA0D2F">
                      <w:pPr>
                        <w:jc w:val="center"/>
                        <w:rPr>
                          <w:b/>
                        </w:rPr>
                      </w:pPr>
                      <w:r w:rsidRPr="00DA0D2F">
                        <w:rPr>
                          <w:b/>
                          <w:sz w:val="36"/>
                        </w:rPr>
                        <w:t>TENDER NOTICE</w:t>
                      </w:r>
                    </w:p>
                  </w:txbxContent>
                </v:textbox>
              </v:rect>
            </w:pict>
          </mc:Fallback>
        </mc:AlternateContent>
      </w:r>
    </w:p>
    <w:p w14:paraId="7912FF64" w14:textId="77777777" w:rsidR="00DA0D2F" w:rsidRDefault="00DA0D2F" w:rsidP="00DA0D2F">
      <w:pPr>
        <w:spacing w:line="192" w:lineRule="auto"/>
        <w:rPr>
          <w:rFonts w:asciiTheme="minorHAnsi" w:hAnsiTheme="minorHAnsi" w:cstheme="minorHAnsi"/>
          <w:b/>
          <w:sz w:val="28"/>
          <w:u w:val="single"/>
        </w:rPr>
      </w:pPr>
    </w:p>
    <w:p w14:paraId="743146F2" w14:textId="77777777" w:rsidR="00DA0D2F" w:rsidRDefault="00DA0D2F" w:rsidP="00DA0D2F">
      <w:pPr>
        <w:spacing w:line="192" w:lineRule="auto"/>
        <w:rPr>
          <w:rFonts w:asciiTheme="minorHAnsi" w:hAnsiTheme="minorHAnsi" w:cstheme="minorHAnsi"/>
          <w:b/>
          <w:sz w:val="28"/>
          <w:u w:val="single"/>
        </w:rPr>
      </w:pPr>
    </w:p>
    <w:p w14:paraId="1926D02A" w14:textId="10126A3F" w:rsidR="00C54191" w:rsidRDefault="00C54191" w:rsidP="00DA0D2F">
      <w:pPr>
        <w:spacing w:line="192" w:lineRule="auto"/>
        <w:jc w:val="center"/>
        <w:rPr>
          <w:rFonts w:asciiTheme="minorHAnsi" w:hAnsiTheme="minorHAnsi" w:cstheme="minorHAnsi"/>
          <w:b/>
          <w:sz w:val="28"/>
          <w:u w:val="single"/>
        </w:rPr>
      </w:pPr>
      <w:r w:rsidRPr="00C54191">
        <w:rPr>
          <w:rFonts w:asciiTheme="minorHAnsi" w:hAnsiTheme="minorHAnsi" w:cstheme="minorHAnsi"/>
          <w:b/>
          <w:sz w:val="28"/>
          <w:u w:val="single"/>
        </w:rPr>
        <w:t>Supply of Portable Generators</w:t>
      </w:r>
      <w:r w:rsidR="00A62038">
        <w:rPr>
          <w:rFonts w:asciiTheme="minorHAnsi" w:hAnsiTheme="minorHAnsi" w:cstheme="minorHAnsi"/>
          <w:b/>
          <w:sz w:val="28"/>
          <w:u w:val="single"/>
        </w:rPr>
        <w:t xml:space="preserve"> for PTCL Network Operations &amp; Deployment in </w:t>
      </w:r>
      <w:r w:rsidR="0043066E">
        <w:rPr>
          <w:rFonts w:asciiTheme="minorHAnsi" w:hAnsiTheme="minorHAnsi" w:cstheme="minorHAnsi"/>
          <w:b/>
          <w:sz w:val="28"/>
          <w:u w:val="single"/>
        </w:rPr>
        <w:t>Quetta</w:t>
      </w:r>
    </w:p>
    <w:p w14:paraId="33936032" w14:textId="77777777" w:rsidR="00666B9B" w:rsidRPr="007C2C13" w:rsidRDefault="00666B9B" w:rsidP="00434665">
      <w:pPr>
        <w:spacing w:line="216" w:lineRule="auto"/>
        <w:ind w:left="360"/>
        <w:jc w:val="both"/>
        <w:rPr>
          <w:rFonts w:asciiTheme="minorHAnsi" w:hAnsiTheme="minorHAnsi" w:cstheme="minorHAnsi"/>
          <w:sz w:val="20"/>
          <w:szCs w:val="20"/>
        </w:rPr>
      </w:pPr>
    </w:p>
    <w:p w14:paraId="6A64ED06" w14:textId="1AEF79EE" w:rsidR="0072181F" w:rsidRPr="0072181F" w:rsidRDefault="0072181F" w:rsidP="0072181F">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Sealed bids addressed to the Manager </w:t>
      </w:r>
      <w:r>
        <w:rPr>
          <w:rFonts w:cstheme="minorHAnsi"/>
        </w:rPr>
        <w:t>(</w:t>
      </w:r>
      <w:r w:rsidRPr="007C2C13">
        <w:rPr>
          <w:rFonts w:cstheme="minorHAnsi"/>
        </w:rPr>
        <w:t>Regional Procurement</w:t>
      </w:r>
      <w:r>
        <w:rPr>
          <w:rFonts w:cstheme="minorHAnsi"/>
        </w:rPr>
        <w:t>) Quetta</w:t>
      </w:r>
      <w:r w:rsidRPr="007C2C13">
        <w:rPr>
          <w:rFonts w:cstheme="minorHAnsi"/>
        </w:rPr>
        <w:t xml:space="preserve">, PTCL </w:t>
      </w:r>
      <w:r>
        <w:rPr>
          <w:rFonts w:cstheme="minorHAnsi"/>
        </w:rPr>
        <w:t xml:space="preserve">Regional Office, Jaffar Khan Jamali Road, Quetta </w:t>
      </w:r>
      <w:r w:rsidRPr="007C2C13">
        <w:rPr>
          <w:rFonts w:cstheme="minorHAnsi"/>
        </w:rPr>
        <w:t xml:space="preserve">are invited from PTCL registered Vendors / Firms for </w:t>
      </w:r>
      <w:bookmarkStart w:id="2" w:name="_Hlk98710273"/>
      <w:r>
        <w:rPr>
          <w:rFonts w:cstheme="minorHAnsi"/>
        </w:rPr>
        <w:t xml:space="preserve">supply of portable generators in PTCL designated offices in Quetta as per instruction contained in tender documents. </w:t>
      </w:r>
      <w:bookmarkEnd w:id="2"/>
    </w:p>
    <w:p w14:paraId="32624DC8" w14:textId="3978CD33" w:rsidR="0072181F" w:rsidRDefault="0072181F" w:rsidP="00A62038">
      <w:pPr>
        <w:pStyle w:val="ListParagraph"/>
        <w:numPr>
          <w:ilvl w:val="0"/>
          <w:numId w:val="1"/>
        </w:numPr>
        <w:spacing w:after="240" w:line="216" w:lineRule="auto"/>
        <w:ind w:left="714" w:hanging="357"/>
        <w:contextualSpacing w:val="0"/>
        <w:jc w:val="both"/>
        <w:rPr>
          <w:rFonts w:cstheme="minorHAnsi"/>
        </w:rPr>
      </w:pPr>
      <w:r>
        <w:rPr>
          <w:rFonts w:cstheme="minorHAnsi"/>
        </w:rPr>
        <w:t>Bidders should carefully read the instructions contained in the tender documents to understand the procedure of bids submission and scope of work.</w:t>
      </w:r>
    </w:p>
    <w:p w14:paraId="50F5B13C" w14:textId="735223A4" w:rsidR="00A62038" w:rsidRDefault="00A62038" w:rsidP="00DA0D2F">
      <w:pPr>
        <w:pStyle w:val="ListParagraph"/>
        <w:numPr>
          <w:ilvl w:val="0"/>
          <w:numId w:val="1"/>
        </w:numPr>
        <w:spacing w:after="240" w:line="216" w:lineRule="auto"/>
        <w:ind w:left="714" w:hanging="357"/>
        <w:contextualSpacing w:val="0"/>
        <w:jc w:val="both"/>
        <w:rPr>
          <w:rFonts w:cstheme="minorHAnsi"/>
        </w:rPr>
      </w:pPr>
      <w:r w:rsidRPr="00A62038">
        <w:rPr>
          <w:rFonts w:cstheme="minorHAnsi"/>
        </w:rPr>
        <w:t>Tender docu</w:t>
      </w:r>
      <w:r w:rsidR="00DA0D2F">
        <w:rPr>
          <w:rFonts w:cstheme="minorHAnsi"/>
        </w:rPr>
        <w:t>ments can be purchased from the</w:t>
      </w:r>
      <w:r w:rsidRPr="00A62038">
        <w:rPr>
          <w:rFonts w:cstheme="minorHAnsi"/>
        </w:rPr>
        <w:t xml:space="preserve"> Office of Manager (Regional Procurement) </w:t>
      </w:r>
      <w:r w:rsidR="00F76A7A">
        <w:rPr>
          <w:rFonts w:cstheme="minorHAnsi"/>
        </w:rPr>
        <w:t>Quetta</w:t>
      </w:r>
      <w:r w:rsidR="00581776">
        <w:rPr>
          <w:rFonts w:cstheme="minorHAnsi"/>
        </w:rPr>
        <w:t xml:space="preserve"> PTCL</w:t>
      </w:r>
      <w:r w:rsidR="00B9418B">
        <w:rPr>
          <w:rFonts w:cstheme="minorHAnsi"/>
        </w:rPr>
        <w:t xml:space="preserve"> before </w:t>
      </w:r>
      <w:r w:rsidR="00B9418B" w:rsidRPr="00B9418B">
        <w:rPr>
          <w:rFonts w:cstheme="minorHAnsi"/>
          <w:b/>
        </w:rPr>
        <w:t>18-07-2022</w:t>
      </w:r>
      <w:r>
        <w:rPr>
          <w:rFonts w:cstheme="minorHAnsi"/>
        </w:rPr>
        <w:t>.</w:t>
      </w:r>
      <w:r w:rsidRPr="00A62038">
        <w:rPr>
          <w:rFonts w:cstheme="minorHAnsi"/>
        </w:rPr>
        <w:t xml:space="preserve">  Pay</w:t>
      </w:r>
      <w:r w:rsidR="001A7B42">
        <w:rPr>
          <w:rFonts w:cstheme="minorHAnsi"/>
        </w:rPr>
        <w:t>ment for the tender document is</w:t>
      </w:r>
      <w:r w:rsidRPr="00A62038">
        <w:rPr>
          <w:rFonts w:cstheme="minorHAnsi"/>
        </w:rPr>
        <w:t xml:space="preserve"> Rs.</w:t>
      </w:r>
      <w:r w:rsidR="00313578">
        <w:rPr>
          <w:rFonts w:cstheme="minorHAnsi"/>
        </w:rPr>
        <w:t>5</w:t>
      </w:r>
      <w:r w:rsidRPr="00A62038">
        <w:rPr>
          <w:rFonts w:cstheme="minorHAnsi"/>
        </w:rPr>
        <w:t xml:space="preserve">00/- (non-refundable) through Demand Draft/pay order, in favor of </w:t>
      </w:r>
      <w:r w:rsidR="00D54078">
        <w:rPr>
          <w:rFonts w:cstheme="minorHAnsi"/>
        </w:rPr>
        <w:t>“Pakistan Telecommunication Company Limited”.</w:t>
      </w:r>
    </w:p>
    <w:p w14:paraId="005170F4" w14:textId="1FC9317D" w:rsidR="00A62038" w:rsidRDefault="00A62038" w:rsidP="00DA0D2F">
      <w:pPr>
        <w:pStyle w:val="ListParagraph"/>
        <w:numPr>
          <w:ilvl w:val="0"/>
          <w:numId w:val="1"/>
        </w:numPr>
        <w:spacing w:after="240" w:line="216" w:lineRule="auto"/>
        <w:ind w:left="714" w:hanging="357"/>
        <w:contextualSpacing w:val="0"/>
        <w:jc w:val="both"/>
        <w:rPr>
          <w:rFonts w:cstheme="minorHAnsi"/>
        </w:rPr>
      </w:pPr>
      <w:r w:rsidRPr="00A62038">
        <w:rPr>
          <w:rFonts w:cstheme="minorHAnsi"/>
        </w:rPr>
        <w:t xml:space="preserve">Bids shall be submitted on or before </w:t>
      </w:r>
      <w:r w:rsidRPr="00172706">
        <w:rPr>
          <w:rFonts w:cstheme="minorHAnsi"/>
          <w:b/>
        </w:rPr>
        <w:t>22-07-2022</w:t>
      </w:r>
      <w:r w:rsidRPr="00A62038">
        <w:rPr>
          <w:rFonts w:cstheme="minorHAnsi"/>
        </w:rPr>
        <w:t xml:space="preserve"> at 12:00 Hrs </w:t>
      </w:r>
      <w:r>
        <w:rPr>
          <w:rFonts w:cstheme="minorHAnsi"/>
        </w:rPr>
        <w:t xml:space="preserve">in </w:t>
      </w:r>
      <w:r w:rsidRPr="00A62038">
        <w:rPr>
          <w:rFonts w:cstheme="minorHAnsi"/>
        </w:rPr>
        <w:t xml:space="preserve">the office of </w:t>
      </w:r>
      <w:r>
        <w:rPr>
          <w:rFonts w:cstheme="minorHAnsi"/>
        </w:rPr>
        <w:t xml:space="preserve">Manager </w:t>
      </w:r>
      <w:r w:rsidRPr="00A62038">
        <w:rPr>
          <w:rFonts w:cstheme="minorHAnsi"/>
        </w:rPr>
        <w:t>(</w:t>
      </w:r>
      <w:r>
        <w:rPr>
          <w:rFonts w:cstheme="minorHAnsi"/>
        </w:rPr>
        <w:t xml:space="preserve">Regional </w:t>
      </w:r>
      <w:r w:rsidRPr="00A62038">
        <w:rPr>
          <w:rFonts w:cstheme="minorHAnsi"/>
        </w:rPr>
        <w:t xml:space="preserve">Procurement) </w:t>
      </w:r>
      <w:r w:rsidR="003A07DB">
        <w:rPr>
          <w:rFonts w:cstheme="minorHAnsi"/>
        </w:rPr>
        <w:t>Quetta</w:t>
      </w:r>
      <w:r w:rsidRPr="00A62038">
        <w:rPr>
          <w:rFonts w:cstheme="minorHAnsi"/>
        </w:rPr>
        <w:t>.</w:t>
      </w:r>
    </w:p>
    <w:p w14:paraId="607CEDBE" w14:textId="247039E0" w:rsidR="00DA0D2F" w:rsidRPr="00DA0D2F" w:rsidRDefault="00A62038" w:rsidP="00DA0D2F">
      <w:pPr>
        <w:pStyle w:val="ListParagraph"/>
        <w:numPr>
          <w:ilvl w:val="0"/>
          <w:numId w:val="1"/>
        </w:numPr>
        <w:spacing w:after="240" w:line="216" w:lineRule="auto"/>
        <w:ind w:left="714" w:hanging="357"/>
        <w:contextualSpacing w:val="0"/>
        <w:jc w:val="both"/>
        <w:rPr>
          <w:rFonts w:cstheme="minorHAnsi"/>
        </w:rPr>
      </w:pPr>
      <w:r w:rsidRPr="00DA0D2F">
        <w:rPr>
          <w:rFonts w:cstheme="minorHAnsi"/>
        </w:rPr>
        <w:t xml:space="preserve">Bids received after the above deadline shall not be accepted </w:t>
      </w:r>
      <w:r w:rsidR="00DA0D2F" w:rsidRPr="00DA0D2F">
        <w:rPr>
          <w:rFonts w:cstheme="minorHAnsi"/>
        </w:rPr>
        <w:t>and will be returned un-opened.</w:t>
      </w:r>
    </w:p>
    <w:p w14:paraId="6E4A2FAD" w14:textId="006917C0" w:rsidR="00434665" w:rsidRPr="007C2C13" w:rsidRDefault="00434665" w:rsidP="00A62038">
      <w:pPr>
        <w:pStyle w:val="ListParagraph"/>
        <w:numPr>
          <w:ilvl w:val="0"/>
          <w:numId w:val="1"/>
        </w:numPr>
        <w:spacing w:after="240" w:line="216" w:lineRule="auto"/>
        <w:ind w:left="714" w:hanging="357"/>
        <w:contextualSpacing w:val="0"/>
        <w:jc w:val="both"/>
        <w:rPr>
          <w:rFonts w:cstheme="minorHAnsi"/>
        </w:rPr>
      </w:pPr>
      <w:r w:rsidRPr="007C2C13">
        <w:rPr>
          <w:rFonts w:cstheme="minorHAnsi"/>
        </w:rPr>
        <w:t>The bidders are adv</w:t>
      </w:r>
      <w:bookmarkStart w:id="3" w:name="_GoBack"/>
      <w:bookmarkEnd w:id="3"/>
      <w:r w:rsidRPr="007C2C13">
        <w:rPr>
          <w:rFonts w:cstheme="minorHAnsi"/>
        </w:rPr>
        <w:t>ised to review the tender document along with all attached annexures and complete scope of Work before submitting the Offers.</w:t>
      </w:r>
      <w:r w:rsidR="00A62038">
        <w:rPr>
          <w:rFonts w:cstheme="minorHAnsi"/>
        </w:rPr>
        <w:t xml:space="preserve"> </w:t>
      </w:r>
    </w:p>
    <w:p w14:paraId="2F13F5F0" w14:textId="077BF778" w:rsidR="00434665" w:rsidRPr="00A62038" w:rsidRDefault="00434665" w:rsidP="00434665">
      <w:pPr>
        <w:pStyle w:val="ListParagraph"/>
        <w:numPr>
          <w:ilvl w:val="0"/>
          <w:numId w:val="1"/>
        </w:numPr>
        <w:spacing w:after="240" w:line="216" w:lineRule="auto"/>
        <w:ind w:left="714" w:hanging="357"/>
        <w:contextualSpacing w:val="0"/>
        <w:jc w:val="both"/>
        <w:rPr>
          <w:rFonts w:cstheme="minorHAnsi"/>
        </w:rPr>
      </w:pPr>
      <w:r w:rsidRPr="00A62038">
        <w:rPr>
          <w:rFonts w:cstheme="minorHAnsi"/>
        </w:rPr>
        <w:t xml:space="preserve">Please submit both Technical &amp; Commercial Offers in separate sealed envelopes clearly marked as </w:t>
      </w:r>
      <w:r w:rsidRPr="00A62038">
        <w:rPr>
          <w:rFonts w:cstheme="minorHAnsi"/>
          <w:b/>
        </w:rPr>
        <w:t>“Technical Offer”</w:t>
      </w:r>
      <w:r w:rsidRPr="00A62038">
        <w:rPr>
          <w:rFonts w:cstheme="minorHAnsi"/>
        </w:rPr>
        <w:t xml:space="preserve"> or </w:t>
      </w:r>
      <w:r w:rsidRPr="00A62038">
        <w:rPr>
          <w:rFonts w:cstheme="minorHAnsi"/>
          <w:b/>
        </w:rPr>
        <w:t>“Commercial Offer”</w:t>
      </w:r>
      <w:r w:rsidRPr="00A62038">
        <w:rPr>
          <w:rFonts w:cstheme="minorHAnsi"/>
        </w:rPr>
        <w:t xml:space="preserve"> in the office of Manager </w:t>
      </w:r>
      <w:r w:rsidR="00A62038">
        <w:rPr>
          <w:rFonts w:cstheme="minorHAnsi"/>
        </w:rPr>
        <w:t>(</w:t>
      </w:r>
      <w:r w:rsidRPr="00A62038">
        <w:rPr>
          <w:rFonts w:cstheme="minorHAnsi"/>
        </w:rPr>
        <w:t>Regional Procurement</w:t>
      </w:r>
      <w:r w:rsidR="00A62038">
        <w:rPr>
          <w:rFonts w:cstheme="minorHAnsi"/>
        </w:rPr>
        <w:t xml:space="preserve">) </w:t>
      </w:r>
      <w:r w:rsidR="00F74CB3">
        <w:rPr>
          <w:rFonts w:cstheme="minorHAnsi"/>
        </w:rPr>
        <w:t>Quetta</w:t>
      </w:r>
      <w:r w:rsidRPr="00A62038">
        <w:rPr>
          <w:rFonts w:cstheme="minorHAnsi"/>
        </w:rPr>
        <w:t>.</w:t>
      </w:r>
    </w:p>
    <w:p w14:paraId="2BCEB5DB" w14:textId="212439C4"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0091707D" w:rsidRPr="00E57516">
        <w:rPr>
          <w:rFonts w:cstheme="minorHAnsi"/>
          <w:b/>
          <w:bCs/>
          <w:sz w:val="20"/>
          <w:szCs w:val="20"/>
        </w:rPr>
        <w:t>R-PROC.</w:t>
      </w:r>
      <w:r w:rsidR="00A62038">
        <w:rPr>
          <w:rFonts w:cstheme="minorHAnsi"/>
          <w:b/>
          <w:bCs/>
          <w:sz w:val="20"/>
          <w:szCs w:val="20"/>
        </w:rPr>
        <w:t>6</w:t>
      </w:r>
      <w:r w:rsidR="0091707D" w:rsidRPr="00E57516">
        <w:rPr>
          <w:rFonts w:cstheme="minorHAnsi"/>
          <w:b/>
          <w:bCs/>
          <w:sz w:val="20"/>
          <w:szCs w:val="20"/>
        </w:rPr>
        <w:t>-2022/</w:t>
      </w:r>
      <w:r w:rsidR="00213959">
        <w:rPr>
          <w:rFonts w:cstheme="minorHAnsi"/>
          <w:b/>
          <w:bCs/>
          <w:sz w:val="20"/>
          <w:szCs w:val="20"/>
        </w:rPr>
        <w:t>6005</w:t>
      </w:r>
      <w:r w:rsidR="0091707D">
        <w:rPr>
          <w:rFonts w:cstheme="minorHAnsi"/>
          <w:b/>
          <w:bCs/>
          <w:sz w:val="20"/>
          <w:szCs w:val="20"/>
        </w:rPr>
        <w:tab/>
      </w:r>
    </w:p>
    <w:p w14:paraId="342358D8" w14:textId="395FFFF8"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0091707D" w:rsidRPr="00E57516">
        <w:rPr>
          <w:rFonts w:cstheme="minorHAnsi"/>
          <w:b/>
          <w:bCs/>
          <w:sz w:val="20"/>
          <w:szCs w:val="20"/>
        </w:rPr>
        <w:t>R-PROC.</w:t>
      </w:r>
      <w:r w:rsidR="00A62038">
        <w:rPr>
          <w:rFonts w:cstheme="minorHAnsi"/>
          <w:b/>
          <w:bCs/>
          <w:sz w:val="20"/>
          <w:szCs w:val="20"/>
        </w:rPr>
        <w:t>6</w:t>
      </w:r>
      <w:r w:rsidR="0091707D" w:rsidRPr="00E57516">
        <w:rPr>
          <w:rFonts w:cstheme="minorHAnsi"/>
          <w:b/>
          <w:bCs/>
          <w:sz w:val="20"/>
          <w:szCs w:val="20"/>
        </w:rPr>
        <w:t>-2022/</w:t>
      </w:r>
      <w:r w:rsidR="00213959">
        <w:rPr>
          <w:rFonts w:cstheme="minorHAnsi"/>
          <w:b/>
          <w:bCs/>
          <w:sz w:val="20"/>
          <w:szCs w:val="20"/>
        </w:rPr>
        <w:t>6005</w:t>
      </w:r>
      <w:r w:rsidR="00A62038">
        <w:rPr>
          <w:rFonts w:cstheme="minorHAnsi"/>
          <w:b/>
          <w:bCs/>
          <w:sz w:val="20"/>
          <w:szCs w:val="20"/>
        </w:rPr>
        <w:t xml:space="preserve"> </w:t>
      </w:r>
    </w:p>
    <w:p w14:paraId="4B14187B" w14:textId="734703B3" w:rsidR="00434665" w:rsidRPr="00DA0D2F" w:rsidRDefault="00434665" w:rsidP="00DA0D2F">
      <w:pPr>
        <w:pStyle w:val="ListParagraph"/>
        <w:numPr>
          <w:ilvl w:val="0"/>
          <w:numId w:val="1"/>
        </w:numPr>
        <w:spacing w:after="240" w:line="216" w:lineRule="auto"/>
        <w:ind w:left="714" w:hanging="357"/>
        <w:contextualSpacing w:val="0"/>
        <w:jc w:val="both"/>
        <w:rPr>
          <w:rFonts w:cstheme="minorHAnsi"/>
        </w:rPr>
      </w:pPr>
      <w:bookmarkStart w:id="4" w:name="_Hlk99620337"/>
      <w:r w:rsidRPr="00A62038">
        <w:rPr>
          <w:rFonts w:eastAsia="Times New Roman" w:cstheme="minorHAnsi"/>
          <w:bCs/>
          <w:iCs/>
        </w:rPr>
        <w:t xml:space="preserve">The Bids must be accompanied by an amount </w:t>
      </w:r>
      <w:r w:rsidR="00FA0F05" w:rsidRPr="00A62038">
        <w:rPr>
          <w:rFonts w:eastAsia="Times New Roman" w:cstheme="minorHAnsi"/>
          <w:bCs/>
          <w:iCs/>
        </w:rPr>
        <w:t xml:space="preserve">equivalent to 2% of offered amount </w:t>
      </w:r>
      <w:r w:rsidRPr="00A62038">
        <w:rPr>
          <w:rFonts w:eastAsia="Times New Roman" w:cstheme="minorHAnsi"/>
          <w:bCs/>
          <w:iCs/>
        </w:rPr>
        <w:t xml:space="preserve">as bid bond in the form of CDR / DD in the name of </w:t>
      </w:r>
      <w:r w:rsidRPr="00A62038">
        <w:rPr>
          <w:rFonts w:eastAsia="Times New Roman" w:cstheme="minorHAnsi"/>
          <w:b/>
          <w:iCs/>
        </w:rPr>
        <w:t>“</w:t>
      </w:r>
      <w:r w:rsidR="00A62038">
        <w:rPr>
          <w:rFonts w:eastAsia="Times New Roman" w:cstheme="minorHAnsi"/>
          <w:b/>
          <w:iCs/>
        </w:rPr>
        <w:t>Pakistan Telecommunication Company Limited</w:t>
      </w:r>
      <w:r w:rsidRPr="00A62038">
        <w:rPr>
          <w:rFonts w:eastAsia="Times New Roman" w:cstheme="minorHAnsi"/>
          <w:b/>
          <w:iCs/>
        </w:rPr>
        <w:t>”.</w:t>
      </w:r>
      <w:r w:rsidRPr="00A62038">
        <w:rPr>
          <w:rFonts w:eastAsia="Times New Roman" w:cstheme="minorHAnsi"/>
          <w:bCs/>
          <w:iCs/>
        </w:rPr>
        <w:t xml:space="preserve"> In case </w:t>
      </w:r>
      <w:r w:rsidRPr="00DA0D2F">
        <w:rPr>
          <w:rFonts w:cstheme="minorHAnsi"/>
        </w:rPr>
        <w:t>of non-compliance, the bids will be disqualified from further processing</w:t>
      </w:r>
      <w:bookmarkEnd w:id="4"/>
      <w:r w:rsidRPr="00DA0D2F">
        <w:rPr>
          <w:rFonts w:cstheme="minorHAnsi"/>
        </w:rPr>
        <w:t>.</w:t>
      </w:r>
    </w:p>
    <w:p w14:paraId="5CFC017F" w14:textId="77777777" w:rsidR="00434665" w:rsidRPr="00DA0D2F" w:rsidRDefault="00434665" w:rsidP="00DA0D2F">
      <w:pPr>
        <w:pStyle w:val="ListParagraph"/>
        <w:numPr>
          <w:ilvl w:val="0"/>
          <w:numId w:val="1"/>
        </w:numPr>
        <w:spacing w:after="240" w:line="216" w:lineRule="auto"/>
        <w:ind w:left="714" w:hanging="357"/>
        <w:contextualSpacing w:val="0"/>
        <w:jc w:val="both"/>
        <w:rPr>
          <w:rFonts w:cstheme="minorHAnsi"/>
        </w:rPr>
      </w:pPr>
      <w:r w:rsidRPr="00DA0D2F">
        <w:rPr>
          <w:rFonts w:cstheme="minorHAnsi"/>
        </w:rPr>
        <w:t>Offered rates must be inclusive of all Taxes except GST/PRA.</w:t>
      </w:r>
    </w:p>
    <w:p w14:paraId="4AD244AC" w14:textId="77777777" w:rsidR="00434665" w:rsidRPr="00DA0D2F" w:rsidRDefault="00434665" w:rsidP="00434665">
      <w:pPr>
        <w:pStyle w:val="ListParagraph"/>
        <w:numPr>
          <w:ilvl w:val="0"/>
          <w:numId w:val="1"/>
        </w:numPr>
        <w:spacing w:after="240" w:line="216" w:lineRule="auto"/>
        <w:ind w:left="714" w:hanging="357"/>
        <w:contextualSpacing w:val="0"/>
        <w:jc w:val="both"/>
        <w:rPr>
          <w:rFonts w:cstheme="minorHAnsi"/>
        </w:rPr>
      </w:pPr>
      <w:r w:rsidRPr="00DA0D2F">
        <w:rPr>
          <w:rFonts w:cstheme="minorHAnsi"/>
        </w:rPr>
        <w:t>PTCL reserves the right to reject any or all bids and to annul the bidding process at any time, without thereby incurring any liability to the affected bidder (s) or any obligations to inform the affected bidder (s) of the grounds for PTCL action.</w:t>
      </w:r>
    </w:p>
    <w:p w14:paraId="68D400DA" w14:textId="75C39D2C" w:rsidR="00434665" w:rsidRPr="00DA0D2F" w:rsidRDefault="00FA0F05" w:rsidP="00DA0D2F">
      <w:pPr>
        <w:pStyle w:val="ListParagraph"/>
        <w:numPr>
          <w:ilvl w:val="0"/>
          <w:numId w:val="1"/>
        </w:numPr>
        <w:spacing w:after="240" w:line="216" w:lineRule="auto"/>
        <w:ind w:left="714" w:hanging="357"/>
        <w:contextualSpacing w:val="0"/>
        <w:jc w:val="both"/>
        <w:rPr>
          <w:rFonts w:cstheme="minorHAnsi"/>
        </w:rPr>
      </w:pPr>
      <w:r w:rsidRPr="00DA0D2F">
        <w:rPr>
          <w:rFonts w:cstheme="minorHAnsi"/>
        </w:rPr>
        <w:t xml:space="preserve">The </w:t>
      </w:r>
      <w:r w:rsidR="00DA0D2F">
        <w:rPr>
          <w:rFonts w:cstheme="minorHAnsi"/>
        </w:rPr>
        <w:t xml:space="preserve">ordering </w:t>
      </w:r>
      <w:r w:rsidR="00434665" w:rsidRPr="00DA0D2F">
        <w:rPr>
          <w:rFonts w:cstheme="minorHAnsi"/>
        </w:rPr>
        <w:t>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DA0D2F" w:rsidRDefault="00434665" w:rsidP="00434665">
      <w:pPr>
        <w:pStyle w:val="ListParagraph"/>
        <w:numPr>
          <w:ilvl w:val="0"/>
          <w:numId w:val="1"/>
        </w:numPr>
        <w:spacing w:after="240" w:line="216" w:lineRule="auto"/>
        <w:ind w:left="714" w:hanging="357"/>
        <w:contextualSpacing w:val="0"/>
        <w:jc w:val="both"/>
        <w:rPr>
          <w:rFonts w:eastAsia="Times New Roman" w:cstheme="minorHAnsi"/>
          <w:bCs/>
          <w:iCs/>
        </w:rPr>
      </w:pPr>
      <w:r w:rsidRPr="00DA0D2F">
        <w:rPr>
          <w:rFonts w:cstheme="minorHAns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34EF8687" w:rsidR="00434665" w:rsidRPr="00DA0D2F" w:rsidRDefault="0043066E" w:rsidP="00DA0D2F">
      <w:pPr>
        <w:pStyle w:val="ListParagraph"/>
        <w:spacing w:after="0" w:line="240" w:lineRule="auto"/>
        <w:ind w:left="4320"/>
        <w:rPr>
          <w:rFonts w:cstheme="minorHAnsi"/>
          <w:b/>
          <w:sz w:val="24"/>
          <w:szCs w:val="24"/>
        </w:rPr>
      </w:pPr>
      <w:r>
        <w:rPr>
          <w:rFonts w:cstheme="minorHAnsi"/>
          <w:b/>
          <w:sz w:val="24"/>
          <w:szCs w:val="24"/>
        </w:rPr>
        <w:t>Raz Muhammad Khan</w:t>
      </w:r>
    </w:p>
    <w:p w14:paraId="34E6AB71" w14:textId="608CCC53" w:rsidR="00434665" w:rsidRPr="00DA0D2F" w:rsidRDefault="00434665" w:rsidP="00DA0D2F">
      <w:pPr>
        <w:pStyle w:val="ListParagraph"/>
        <w:spacing w:after="0" w:line="240" w:lineRule="auto"/>
        <w:ind w:left="4320"/>
        <w:rPr>
          <w:rFonts w:cstheme="minorHAnsi"/>
          <w:sz w:val="24"/>
          <w:szCs w:val="24"/>
        </w:rPr>
      </w:pPr>
      <w:r w:rsidRPr="00DA0D2F">
        <w:rPr>
          <w:rFonts w:cstheme="minorHAnsi"/>
          <w:sz w:val="24"/>
          <w:szCs w:val="24"/>
        </w:rPr>
        <w:t xml:space="preserve">Manager </w:t>
      </w:r>
      <w:r w:rsidR="00DA0D2F" w:rsidRPr="00DA0D2F">
        <w:rPr>
          <w:rFonts w:cstheme="minorHAnsi"/>
          <w:sz w:val="24"/>
          <w:szCs w:val="24"/>
        </w:rPr>
        <w:t>(</w:t>
      </w:r>
      <w:r w:rsidRPr="00DA0D2F">
        <w:rPr>
          <w:rFonts w:cstheme="minorHAnsi"/>
          <w:sz w:val="24"/>
          <w:szCs w:val="24"/>
        </w:rPr>
        <w:t>Regional Procurement</w:t>
      </w:r>
      <w:r w:rsidR="00DA0D2F" w:rsidRPr="00DA0D2F">
        <w:rPr>
          <w:rFonts w:cstheme="minorHAnsi"/>
          <w:sz w:val="24"/>
          <w:szCs w:val="24"/>
        </w:rPr>
        <w:t xml:space="preserve">) </w:t>
      </w:r>
      <w:r w:rsidR="0043066E">
        <w:rPr>
          <w:rFonts w:cstheme="minorHAnsi"/>
          <w:sz w:val="24"/>
          <w:szCs w:val="24"/>
        </w:rPr>
        <w:t>Quetta</w:t>
      </w:r>
    </w:p>
    <w:p w14:paraId="70D4ABEB" w14:textId="120ABDE4" w:rsidR="00E644E0" w:rsidRPr="00DA0D2F" w:rsidRDefault="00DA0D2F" w:rsidP="00DA0D2F">
      <w:pPr>
        <w:pStyle w:val="ListParagraph"/>
        <w:spacing w:after="0" w:line="240" w:lineRule="auto"/>
        <w:ind w:left="4320"/>
        <w:rPr>
          <w:rFonts w:cstheme="minorHAnsi"/>
          <w:sz w:val="24"/>
          <w:szCs w:val="24"/>
        </w:rPr>
      </w:pPr>
      <w:r w:rsidRPr="00DA0D2F">
        <w:rPr>
          <w:rFonts w:cstheme="minorHAnsi"/>
          <w:sz w:val="24"/>
          <w:szCs w:val="24"/>
        </w:rPr>
        <w:t xml:space="preserve">PTCL Regional Office, </w:t>
      </w:r>
      <w:r w:rsidR="0043066E">
        <w:rPr>
          <w:rFonts w:cstheme="minorHAnsi"/>
          <w:sz w:val="24"/>
          <w:szCs w:val="24"/>
        </w:rPr>
        <w:t>Jaffar Khan Jamali Road</w:t>
      </w:r>
      <w:r w:rsidRPr="00DA0D2F">
        <w:rPr>
          <w:rFonts w:cstheme="minorHAnsi"/>
          <w:sz w:val="24"/>
          <w:szCs w:val="24"/>
        </w:rPr>
        <w:t xml:space="preserve">, </w:t>
      </w:r>
      <w:r w:rsidR="0043066E">
        <w:rPr>
          <w:rFonts w:cstheme="minorHAnsi"/>
          <w:sz w:val="24"/>
          <w:szCs w:val="24"/>
        </w:rPr>
        <w:t>Quetta</w:t>
      </w:r>
    </w:p>
    <w:p w14:paraId="03478E84" w14:textId="73597DDD" w:rsidR="00990623" w:rsidRPr="00DA0D2F" w:rsidRDefault="007B0DCC" w:rsidP="00DA0D2F">
      <w:pPr>
        <w:pStyle w:val="ListParagraph"/>
        <w:spacing w:after="0" w:line="240" w:lineRule="auto"/>
        <w:ind w:left="4320"/>
        <w:rPr>
          <w:rFonts w:cstheme="minorHAnsi"/>
          <w:sz w:val="24"/>
          <w:szCs w:val="24"/>
        </w:rPr>
      </w:pPr>
      <w:hyperlink r:id="rId8" w:history="1">
        <w:r w:rsidR="00990623" w:rsidRPr="00DA0D2F">
          <w:rPr>
            <w:rStyle w:val="Hyperlink"/>
            <w:rFonts w:cstheme="minorHAnsi"/>
            <w:color w:val="auto"/>
            <w:sz w:val="24"/>
            <w:szCs w:val="24"/>
            <w:u w:val="none"/>
          </w:rPr>
          <w:t>Tel</w:t>
        </w:r>
        <w:r w:rsidR="00DA0D2F" w:rsidRPr="00DA0D2F">
          <w:rPr>
            <w:rStyle w:val="Hyperlink"/>
            <w:rFonts w:cstheme="minorHAnsi"/>
            <w:color w:val="auto"/>
            <w:sz w:val="24"/>
            <w:szCs w:val="24"/>
            <w:u w:val="none"/>
          </w:rPr>
          <w:t>ephone</w:t>
        </w:r>
        <w:r w:rsidR="00990623" w:rsidRPr="00DA0D2F">
          <w:rPr>
            <w:rStyle w:val="Hyperlink"/>
            <w:rFonts w:cstheme="minorHAnsi"/>
            <w:color w:val="auto"/>
            <w:sz w:val="24"/>
            <w:szCs w:val="24"/>
            <w:u w:val="none"/>
          </w:rPr>
          <w:t>:</w:t>
        </w:r>
        <w:r w:rsidR="0032356D">
          <w:rPr>
            <w:rStyle w:val="Hyperlink"/>
            <w:rFonts w:cstheme="minorHAnsi"/>
            <w:color w:val="auto"/>
            <w:sz w:val="24"/>
            <w:szCs w:val="24"/>
            <w:u w:val="none"/>
          </w:rPr>
          <w:t xml:space="preserve"> </w:t>
        </w:r>
        <w:r w:rsidR="00DA0D2F" w:rsidRPr="00DA0D2F">
          <w:rPr>
            <w:rStyle w:val="Hyperlink"/>
            <w:rFonts w:cstheme="minorHAnsi"/>
            <w:color w:val="auto"/>
            <w:sz w:val="24"/>
            <w:szCs w:val="24"/>
            <w:u w:val="none"/>
          </w:rPr>
          <w:t xml:space="preserve">- </w:t>
        </w:r>
        <w:r w:rsidR="00990623" w:rsidRPr="00DA0D2F">
          <w:rPr>
            <w:rStyle w:val="Hyperlink"/>
            <w:rFonts w:cstheme="minorHAnsi"/>
            <w:b/>
            <w:color w:val="auto"/>
            <w:sz w:val="24"/>
            <w:szCs w:val="24"/>
          </w:rPr>
          <w:t>0</w:t>
        </w:r>
        <w:r w:rsidR="0043066E">
          <w:rPr>
            <w:rStyle w:val="Hyperlink"/>
            <w:rFonts w:cstheme="minorHAnsi"/>
            <w:b/>
            <w:color w:val="auto"/>
            <w:sz w:val="24"/>
            <w:szCs w:val="24"/>
          </w:rPr>
          <w:t>812</w:t>
        </w:r>
        <w:r w:rsidR="00990623" w:rsidRPr="00DA0D2F">
          <w:rPr>
            <w:rStyle w:val="Hyperlink"/>
            <w:rFonts w:cstheme="minorHAnsi"/>
            <w:b/>
            <w:color w:val="auto"/>
            <w:sz w:val="24"/>
            <w:szCs w:val="24"/>
          </w:rPr>
          <w:t>-</w:t>
        </w:r>
        <w:r w:rsidR="0043066E">
          <w:rPr>
            <w:rStyle w:val="Hyperlink"/>
            <w:rFonts w:cstheme="minorHAnsi"/>
            <w:b/>
            <w:color w:val="auto"/>
            <w:sz w:val="24"/>
            <w:szCs w:val="24"/>
          </w:rPr>
          <w:t>825630</w:t>
        </w:r>
      </w:hyperlink>
    </w:p>
    <w:p w14:paraId="2605161A" w14:textId="52805810" w:rsidR="00990623" w:rsidRPr="00DA0D2F" w:rsidRDefault="00990623" w:rsidP="00DA0D2F">
      <w:pPr>
        <w:pStyle w:val="ListParagraph"/>
        <w:spacing w:after="0" w:line="240" w:lineRule="auto"/>
        <w:ind w:left="4320"/>
        <w:rPr>
          <w:rFonts w:cstheme="minorHAnsi"/>
          <w:sz w:val="24"/>
          <w:szCs w:val="24"/>
        </w:rPr>
      </w:pPr>
      <w:r w:rsidRPr="00DA0D2F">
        <w:rPr>
          <w:rFonts w:cstheme="minorHAnsi"/>
          <w:sz w:val="24"/>
          <w:szCs w:val="24"/>
        </w:rPr>
        <w:t>Email:</w:t>
      </w:r>
      <w:r w:rsidR="0032356D">
        <w:rPr>
          <w:rFonts w:cstheme="minorHAnsi"/>
          <w:sz w:val="24"/>
          <w:szCs w:val="24"/>
        </w:rPr>
        <w:t xml:space="preserve"> </w:t>
      </w:r>
      <w:r w:rsidRPr="00DA0D2F">
        <w:rPr>
          <w:rFonts w:cstheme="minorHAnsi"/>
          <w:sz w:val="24"/>
          <w:szCs w:val="24"/>
        </w:rPr>
        <w:t xml:space="preserve">- </w:t>
      </w:r>
      <w:hyperlink r:id="rId9" w:history="1">
        <w:r w:rsidR="00933E6B" w:rsidRPr="00214035">
          <w:rPr>
            <w:rStyle w:val="Hyperlink"/>
            <w:rFonts w:cstheme="minorHAnsi"/>
            <w:b/>
            <w:sz w:val="24"/>
            <w:szCs w:val="24"/>
          </w:rPr>
          <w:t>Raz.Khan@ptclgroup.com</w:t>
        </w:r>
      </w:hyperlink>
    </w:p>
    <w:sectPr w:rsidR="00990623" w:rsidRPr="00DA0D2F" w:rsidSect="00DA0D2F">
      <w:pgSz w:w="12240" w:h="15840"/>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B7C8" w14:textId="77777777" w:rsidR="007B0DCC" w:rsidRDefault="007B0DCC" w:rsidP="00517FAB">
      <w:r>
        <w:separator/>
      </w:r>
    </w:p>
  </w:endnote>
  <w:endnote w:type="continuationSeparator" w:id="0">
    <w:p w14:paraId="3DD69C2E" w14:textId="77777777" w:rsidR="007B0DCC" w:rsidRDefault="007B0DCC"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F8709" w14:textId="77777777" w:rsidR="007B0DCC" w:rsidRDefault="007B0DCC" w:rsidP="00517FAB">
      <w:r>
        <w:separator/>
      </w:r>
    </w:p>
  </w:footnote>
  <w:footnote w:type="continuationSeparator" w:id="0">
    <w:p w14:paraId="1AAD9728" w14:textId="77777777" w:rsidR="007B0DCC" w:rsidRDefault="007B0DCC"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BFD4ECD"/>
    <w:multiLevelType w:val="multilevel"/>
    <w:tmpl w:val="7A6AD6B0"/>
    <w:lvl w:ilvl="0">
      <w:start w:val="1"/>
      <w:numFmt w:val="decimal"/>
      <w:lvlText w:val="%1."/>
      <w:lvlJc w:val="left"/>
      <w:pPr>
        <w:ind w:left="720" w:hanging="360"/>
      </w:pPr>
      <w:rPr>
        <w:rFonts w:ascii="Calibri" w:hAnsi="Calibri"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5"/>
    <w:rsid w:val="00045AEC"/>
    <w:rsid w:val="000C055B"/>
    <w:rsid w:val="000E4137"/>
    <w:rsid w:val="00135441"/>
    <w:rsid w:val="00172706"/>
    <w:rsid w:val="001844EB"/>
    <w:rsid w:val="001A7B42"/>
    <w:rsid w:val="00212886"/>
    <w:rsid w:val="00213959"/>
    <w:rsid w:val="00270540"/>
    <w:rsid w:val="00313578"/>
    <w:rsid w:val="0032356D"/>
    <w:rsid w:val="00371C63"/>
    <w:rsid w:val="00372490"/>
    <w:rsid w:val="003A07DB"/>
    <w:rsid w:val="0043066E"/>
    <w:rsid w:val="00434665"/>
    <w:rsid w:val="004415BA"/>
    <w:rsid w:val="00463F67"/>
    <w:rsid w:val="0048572F"/>
    <w:rsid w:val="00514897"/>
    <w:rsid w:val="00517FAB"/>
    <w:rsid w:val="00581776"/>
    <w:rsid w:val="005E0570"/>
    <w:rsid w:val="006133E7"/>
    <w:rsid w:val="006362AB"/>
    <w:rsid w:val="006567A0"/>
    <w:rsid w:val="00666B9B"/>
    <w:rsid w:val="006B7A6E"/>
    <w:rsid w:val="0072181F"/>
    <w:rsid w:val="007B0DCC"/>
    <w:rsid w:val="008A53D1"/>
    <w:rsid w:val="00900CB3"/>
    <w:rsid w:val="0091707D"/>
    <w:rsid w:val="00933E6B"/>
    <w:rsid w:val="00946874"/>
    <w:rsid w:val="00990623"/>
    <w:rsid w:val="00A317D5"/>
    <w:rsid w:val="00A62038"/>
    <w:rsid w:val="00A91493"/>
    <w:rsid w:val="00AE742E"/>
    <w:rsid w:val="00B9418B"/>
    <w:rsid w:val="00C54191"/>
    <w:rsid w:val="00C95723"/>
    <w:rsid w:val="00CA5046"/>
    <w:rsid w:val="00CB64E6"/>
    <w:rsid w:val="00CC775D"/>
    <w:rsid w:val="00CD7672"/>
    <w:rsid w:val="00D025A8"/>
    <w:rsid w:val="00D416D0"/>
    <w:rsid w:val="00D54078"/>
    <w:rsid w:val="00D82665"/>
    <w:rsid w:val="00DA0D2F"/>
    <w:rsid w:val="00DC6861"/>
    <w:rsid w:val="00DE747E"/>
    <w:rsid w:val="00E24472"/>
    <w:rsid w:val="00E57516"/>
    <w:rsid w:val="00E644E0"/>
    <w:rsid w:val="00EA11C5"/>
    <w:rsid w:val="00F66978"/>
    <w:rsid w:val="00F74CB3"/>
    <w:rsid w:val="00F76A7A"/>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2-372381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z.Khan@ptc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2BFE-FF21-44D6-A290-C2AFFEEB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Muhammad Faisal Khan/SM (Finance-I) North/PTCL</cp:lastModifiedBy>
  <cp:revision>17</cp:revision>
  <dcterms:created xsi:type="dcterms:W3CDTF">2022-07-13T11:31:00Z</dcterms:created>
  <dcterms:modified xsi:type="dcterms:W3CDTF">2022-07-13T12:11:00Z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