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5F83" w14:textId="77777777" w:rsidR="00766C04" w:rsidRPr="002C39E2" w:rsidRDefault="00766C04" w:rsidP="00766C04">
      <w:pPr>
        <w:pStyle w:val="Heading1"/>
        <w:jc w:val="center"/>
        <w:rPr>
          <w:rFonts w:asciiTheme="minorHAnsi" w:hAnsiTheme="minorHAnsi" w:cstheme="minorHAnsi"/>
          <w:sz w:val="24"/>
          <w:szCs w:val="24"/>
        </w:rPr>
      </w:pPr>
      <w:bookmarkStart w:id="0" w:name="_Toc98530463"/>
      <w:r w:rsidRPr="00766C04">
        <w:rPr>
          <w:rFonts w:asciiTheme="minorHAnsi" w:hAnsiTheme="minorHAnsi" w:cstheme="minorHAnsi"/>
          <w:sz w:val="36"/>
          <w:szCs w:val="36"/>
        </w:rPr>
        <w:t>TENDER NOTICE</w:t>
      </w:r>
      <w:bookmarkEnd w:id="0"/>
    </w:p>
    <w:p w14:paraId="7AAF6377" w14:textId="77777777" w:rsidR="007E01BA" w:rsidRDefault="007E01BA" w:rsidP="007E01BA">
      <w:pPr>
        <w:pStyle w:val="BodyText"/>
        <w:rPr>
          <w:b/>
          <w:sz w:val="28"/>
          <w:szCs w:val="28"/>
        </w:rPr>
      </w:pPr>
      <w:r>
        <w:rPr>
          <w:b/>
          <w:sz w:val="28"/>
          <w:szCs w:val="28"/>
        </w:rPr>
        <w:t>Supply &amp; I</w:t>
      </w:r>
      <w:r w:rsidRPr="001D55AB">
        <w:rPr>
          <w:b/>
          <w:sz w:val="28"/>
          <w:szCs w:val="28"/>
        </w:rPr>
        <w:t>nstallation</w:t>
      </w:r>
      <w:r>
        <w:rPr>
          <w:b/>
          <w:sz w:val="28"/>
          <w:szCs w:val="28"/>
        </w:rPr>
        <w:t xml:space="preserve"> of Rack, PDU, Power cable and Allied Accessories &amp; Node Installation S</w:t>
      </w:r>
      <w:r w:rsidRPr="001D55AB">
        <w:rPr>
          <w:b/>
          <w:sz w:val="28"/>
          <w:szCs w:val="28"/>
        </w:rPr>
        <w:t>ervices at PTCL Data Center Marston Road Karachi</w:t>
      </w:r>
    </w:p>
    <w:p w14:paraId="7FCEB35E" w14:textId="55B78C43" w:rsidR="00766C04" w:rsidRDefault="00766C04" w:rsidP="007E01BA">
      <w:pPr>
        <w:pStyle w:val="BodyText"/>
        <w:rPr>
          <w:rFonts w:ascii="Calibri" w:hAnsi="Calibri"/>
          <w:sz w:val="22"/>
          <w:szCs w:val="22"/>
        </w:rPr>
      </w:pPr>
      <w:r w:rsidRPr="00E51560">
        <w:rPr>
          <w:rFonts w:ascii="Calibri" w:hAnsi="Calibri"/>
          <w:sz w:val="22"/>
          <w:szCs w:val="22"/>
        </w:rPr>
        <w:t xml:space="preserve">Sealed bids are invited from </w:t>
      </w:r>
      <w:r>
        <w:rPr>
          <w:rFonts w:ascii="Calibri" w:hAnsi="Calibri"/>
          <w:sz w:val="22"/>
          <w:szCs w:val="22"/>
        </w:rPr>
        <w:t xml:space="preserve">PTCL registered </w:t>
      </w:r>
      <w:r w:rsidR="00496541">
        <w:rPr>
          <w:rFonts w:ascii="Calibri" w:hAnsi="Calibri"/>
          <w:sz w:val="22"/>
          <w:szCs w:val="22"/>
        </w:rPr>
        <w:t>v</w:t>
      </w:r>
      <w:r w:rsidRPr="00E51560">
        <w:rPr>
          <w:rFonts w:ascii="Calibri" w:hAnsi="Calibri"/>
          <w:sz w:val="22"/>
          <w:szCs w:val="22"/>
        </w:rPr>
        <w:t xml:space="preserve">endors / </w:t>
      </w:r>
      <w:r w:rsidR="00496541">
        <w:rPr>
          <w:rFonts w:ascii="Calibri" w:hAnsi="Calibri"/>
          <w:sz w:val="22"/>
          <w:szCs w:val="22"/>
        </w:rPr>
        <w:t>f</w:t>
      </w:r>
      <w:r w:rsidRPr="00E51560">
        <w:rPr>
          <w:rFonts w:ascii="Calibri" w:hAnsi="Calibri"/>
          <w:sz w:val="22"/>
          <w:szCs w:val="22"/>
        </w:rPr>
        <w:t>irms</w:t>
      </w:r>
      <w:r w:rsidR="007E01BA">
        <w:rPr>
          <w:rFonts w:ascii="Calibri" w:hAnsi="Calibri"/>
          <w:sz w:val="22"/>
          <w:szCs w:val="22"/>
        </w:rPr>
        <w:t xml:space="preserve"> for </w:t>
      </w:r>
      <w:r w:rsidR="007E01BA" w:rsidRPr="007E01BA">
        <w:rPr>
          <w:rFonts w:ascii="Calibri" w:hAnsi="Calibri"/>
          <w:sz w:val="22"/>
          <w:szCs w:val="22"/>
        </w:rPr>
        <w:t xml:space="preserve">Supply &amp; Installation of Rack, PDU, Power cable and Allied Accessories &amp; Node Installation Services at PTCL Data Center Marston Road Karachi </w:t>
      </w:r>
      <w:r>
        <w:rPr>
          <w:rFonts w:ascii="Calibri" w:hAnsi="Calibri"/>
          <w:sz w:val="22"/>
          <w:szCs w:val="22"/>
        </w:rPr>
        <w:t>.</w:t>
      </w:r>
      <w:r w:rsidR="00496541">
        <w:rPr>
          <w:rFonts w:ascii="Calibri" w:hAnsi="Calibri"/>
          <w:sz w:val="22"/>
          <w:szCs w:val="22"/>
        </w:rPr>
        <w:t xml:space="preserve"> </w:t>
      </w:r>
    </w:p>
    <w:p w14:paraId="37C42598" w14:textId="75FEE59B" w:rsidR="00766C04" w:rsidRPr="00E51560" w:rsidRDefault="00766C04" w:rsidP="00766C04">
      <w:pPr>
        <w:pStyle w:val="BodyTextIndent2"/>
        <w:numPr>
          <w:ilvl w:val="1"/>
          <w:numId w:val="1"/>
        </w:numPr>
        <w:spacing w:before="200" w:after="200"/>
        <w:rPr>
          <w:rFonts w:ascii="Calibri" w:hAnsi="Calibri"/>
          <w:b/>
          <w:sz w:val="22"/>
          <w:szCs w:val="22"/>
        </w:rPr>
      </w:pPr>
      <w:r w:rsidRPr="00E51560">
        <w:rPr>
          <w:rFonts w:ascii="Calibri" w:eastAsia="Calibri" w:hAnsi="Calibri"/>
          <w:bCs/>
          <w:sz w:val="22"/>
          <w:szCs w:val="22"/>
        </w:rPr>
        <w:t>Bids must be received duly completed in all respects.</w:t>
      </w:r>
      <w:r w:rsidRPr="00E51560">
        <w:rPr>
          <w:rFonts w:ascii="Calibri" w:hAnsi="Calibri"/>
          <w:sz w:val="22"/>
          <w:szCs w:val="22"/>
        </w:rPr>
        <w:t xml:space="preserve"> </w:t>
      </w:r>
      <w:r w:rsidRPr="001E58DA">
        <w:rPr>
          <w:rFonts w:ascii="Calibri" w:hAnsi="Calibri"/>
          <w:sz w:val="22"/>
          <w:szCs w:val="22"/>
        </w:rPr>
        <w:t xml:space="preserve">Tender Documents can be purchased from </w:t>
      </w:r>
      <w:r w:rsidR="007E01BA">
        <w:rPr>
          <w:rFonts w:ascii="Calibri" w:hAnsi="Calibri"/>
          <w:sz w:val="22"/>
          <w:szCs w:val="22"/>
        </w:rPr>
        <w:t xml:space="preserve">the office </w:t>
      </w:r>
      <w:r w:rsidR="007E01BA" w:rsidRPr="007E01BA">
        <w:rPr>
          <w:rFonts w:ascii="Calibri" w:hAnsi="Calibri"/>
          <w:sz w:val="22"/>
          <w:szCs w:val="22"/>
        </w:rPr>
        <w:t xml:space="preserve">of Senior Manager Procurement Karachi, Hatim </w:t>
      </w:r>
      <w:proofErr w:type="spellStart"/>
      <w:r w:rsidR="007E01BA" w:rsidRPr="007E01BA">
        <w:rPr>
          <w:rFonts w:ascii="Calibri" w:hAnsi="Calibri"/>
          <w:sz w:val="22"/>
          <w:szCs w:val="22"/>
        </w:rPr>
        <w:t>Alvi</w:t>
      </w:r>
      <w:proofErr w:type="spellEnd"/>
      <w:r w:rsidR="007E01BA" w:rsidRPr="007E01BA">
        <w:rPr>
          <w:rFonts w:ascii="Calibri" w:hAnsi="Calibri"/>
          <w:sz w:val="22"/>
          <w:szCs w:val="22"/>
        </w:rPr>
        <w:t xml:space="preserve"> Road, Clifton,</w:t>
      </w:r>
      <w:r w:rsidR="00452189">
        <w:rPr>
          <w:rFonts w:ascii="Calibri" w:hAnsi="Calibri"/>
          <w:sz w:val="22"/>
          <w:szCs w:val="22"/>
        </w:rPr>
        <w:t xml:space="preserve"> </w:t>
      </w:r>
      <w:r w:rsidR="002705C3">
        <w:rPr>
          <w:rFonts w:ascii="Calibri" w:hAnsi="Calibri"/>
          <w:sz w:val="22"/>
          <w:szCs w:val="22"/>
        </w:rPr>
        <w:t>block-4</w:t>
      </w:r>
      <w:r w:rsidR="007E01BA" w:rsidRPr="007E01BA">
        <w:rPr>
          <w:rFonts w:ascii="Calibri" w:hAnsi="Calibri"/>
          <w:sz w:val="22"/>
          <w:szCs w:val="22"/>
        </w:rPr>
        <w:t xml:space="preserve"> Karachi</w:t>
      </w:r>
      <w:r w:rsidR="007E01BA">
        <w:rPr>
          <w:rFonts w:ascii="Calibri" w:hAnsi="Calibri"/>
          <w:sz w:val="22"/>
          <w:szCs w:val="22"/>
        </w:rPr>
        <w:t xml:space="preserve"> </w:t>
      </w:r>
      <w:r>
        <w:rPr>
          <w:rFonts w:ascii="Calibri" w:hAnsi="Calibri"/>
          <w:sz w:val="22"/>
          <w:szCs w:val="22"/>
        </w:rPr>
        <w:t xml:space="preserve">by depositing </w:t>
      </w:r>
      <w:r w:rsidRPr="00E51560">
        <w:rPr>
          <w:rFonts w:ascii="Calibri" w:hAnsi="Calibri"/>
          <w:sz w:val="22"/>
          <w:szCs w:val="22"/>
        </w:rPr>
        <w:t xml:space="preserve">the tender fee of </w:t>
      </w:r>
      <w:r w:rsidRPr="00E51560">
        <w:rPr>
          <w:rFonts w:ascii="Calibri" w:hAnsi="Calibri"/>
          <w:b/>
          <w:bCs/>
          <w:sz w:val="22"/>
          <w:szCs w:val="22"/>
          <w:u w:val="single"/>
        </w:rPr>
        <w:t xml:space="preserve">Rs. </w:t>
      </w:r>
      <w:r>
        <w:rPr>
          <w:rFonts w:ascii="Calibri" w:hAnsi="Calibri"/>
          <w:b/>
          <w:bCs/>
          <w:sz w:val="22"/>
          <w:szCs w:val="22"/>
          <w:u w:val="single"/>
        </w:rPr>
        <w:t>2</w:t>
      </w:r>
      <w:r w:rsidR="00F808DD">
        <w:rPr>
          <w:rFonts w:ascii="Calibri" w:hAnsi="Calibri"/>
          <w:b/>
          <w:bCs/>
          <w:sz w:val="22"/>
          <w:szCs w:val="22"/>
          <w:u w:val="single"/>
        </w:rPr>
        <w:t>,</w:t>
      </w:r>
      <w:r>
        <w:rPr>
          <w:rFonts w:ascii="Calibri" w:hAnsi="Calibri"/>
          <w:b/>
          <w:bCs/>
          <w:sz w:val="22"/>
          <w:szCs w:val="22"/>
          <w:u w:val="single"/>
        </w:rPr>
        <w:t>0</w:t>
      </w:r>
      <w:r w:rsidRPr="00E51560">
        <w:rPr>
          <w:rFonts w:ascii="Calibri" w:hAnsi="Calibri"/>
          <w:b/>
          <w:bCs/>
          <w:sz w:val="22"/>
          <w:szCs w:val="22"/>
          <w:u w:val="single"/>
        </w:rPr>
        <w:t>00/-</w:t>
      </w:r>
      <w:r w:rsidRPr="00E51560">
        <w:rPr>
          <w:rFonts w:ascii="Calibri" w:hAnsi="Calibri"/>
          <w:sz w:val="22"/>
          <w:szCs w:val="22"/>
        </w:rPr>
        <w:t xml:space="preserve"> </w:t>
      </w:r>
    </w:p>
    <w:p w14:paraId="7AE30937" w14:textId="1149280C" w:rsidR="00766C04" w:rsidRPr="0062738E" w:rsidRDefault="00766C04" w:rsidP="00766C04">
      <w:pPr>
        <w:pStyle w:val="ListParagraph"/>
        <w:numPr>
          <w:ilvl w:val="1"/>
          <w:numId w:val="1"/>
        </w:numPr>
        <w:autoSpaceDE w:val="0"/>
        <w:autoSpaceDN w:val="0"/>
        <w:adjustRightInd w:val="0"/>
        <w:spacing w:before="200"/>
        <w:jc w:val="both"/>
        <w:rPr>
          <w:b/>
          <w:strike/>
        </w:rPr>
      </w:pPr>
      <w:r w:rsidRPr="00E51560">
        <w:rPr>
          <w:bCs/>
        </w:rPr>
        <w:t>Separate</w:t>
      </w:r>
      <w:r w:rsidRPr="00E51560">
        <w:rPr>
          <w:b/>
        </w:rPr>
        <w:t xml:space="preserve"> </w:t>
      </w:r>
      <w:r w:rsidRPr="00E51560">
        <w:t xml:space="preserve">Technical and Commercial bids required to be submitted up to </w:t>
      </w:r>
      <w:r w:rsidR="00E3355F">
        <w:rPr>
          <w:b/>
          <w:bCs/>
        </w:rPr>
        <w:t>May 2</w:t>
      </w:r>
      <w:r w:rsidR="00E70592">
        <w:rPr>
          <w:b/>
          <w:bCs/>
        </w:rPr>
        <w:t>8</w:t>
      </w:r>
      <w:r w:rsidR="005C355F">
        <w:rPr>
          <w:b/>
          <w:bCs/>
        </w:rPr>
        <w:t>, 2022</w:t>
      </w:r>
      <w:r>
        <w:rPr>
          <w:b/>
          <w:bCs/>
        </w:rPr>
        <w:t>,</w:t>
      </w:r>
      <w:r w:rsidRPr="00E51560">
        <w:rPr>
          <w:b/>
        </w:rPr>
        <w:t xml:space="preserve"> </w:t>
      </w:r>
      <w:r w:rsidRPr="00E51560">
        <w:t xml:space="preserve">in the office of </w:t>
      </w:r>
      <w:r w:rsidR="007E01BA">
        <w:rPr>
          <w:b/>
        </w:rPr>
        <w:t>Senior Manager Procurement Karachi.</w:t>
      </w:r>
      <w:r w:rsidRPr="00E51560">
        <w:rPr>
          <w:b/>
        </w:rPr>
        <w:t xml:space="preserve"> </w:t>
      </w:r>
    </w:p>
    <w:p w14:paraId="72E56A61" w14:textId="77777777" w:rsidR="00766C04" w:rsidRPr="0062738E" w:rsidRDefault="00766C04" w:rsidP="00766C04">
      <w:pPr>
        <w:pStyle w:val="ListParagraph"/>
        <w:numPr>
          <w:ilvl w:val="1"/>
          <w:numId w:val="1"/>
        </w:numPr>
        <w:spacing w:before="200"/>
      </w:pPr>
      <w:r w:rsidRPr="0062738E">
        <w:t xml:space="preserve">Bids should be marked as </w:t>
      </w:r>
    </w:p>
    <w:p w14:paraId="662EFE8D" w14:textId="419A0B11" w:rsidR="00766C04" w:rsidRPr="0062738E" w:rsidRDefault="00766C04" w:rsidP="00E3355F">
      <w:pPr>
        <w:pStyle w:val="ListParagraph"/>
        <w:numPr>
          <w:ilvl w:val="2"/>
          <w:numId w:val="1"/>
        </w:numPr>
        <w:spacing w:before="200"/>
        <w:jc w:val="both"/>
        <w:rPr>
          <w:bCs/>
          <w:u w:val="single"/>
        </w:rPr>
      </w:pPr>
      <w:r w:rsidRPr="0062738E">
        <w:rPr>
          <w:u w:val="single"/>
        </w:rPr>
        <w:t xml:space="preserve">“Technical Bid for </w:t>
      </w:r>
      <w:r>
        <w:rPr>
          <w:u w:val="single"/>
        </w:rPr>
        <w:t xml:space="preserve">Tender </w:t>
      </w:r>
      <w:r w:rsidRPr="006444C2">
        <w:rPr>
          <w:u w:val="single"/>
        </w:rPr>
        <w:t xml:space="preserve">NO. </w:t>
      </w:r>
      <w:r w:rsidR="00E3355F" w:rsidRPr="00E3355F">
        <w:rPr>
          <w:rFonts w:ascii="Arial" w:hAnsi="Arial" w:cs="Arial"/>
          <w:u w:val="single"/>
        </w:rPr>
        <w:t>R-PROC.5-2022/5002</w:t>
      </w:r>
      <w:r w:rsidRPr="0062738E">
        <w:rPr>
          <w:bCs/>
          <w:u w:val="single"/>
        </w:rPr>
        <w:t xml:space="preserve">”.              </w:t>
      </w:r>
    </w:p>
    <w:p w14:paraId="33E8560B" w14:textId="2E370EF7" w:rsidR="00766C04" w:rsidRPr="0062738E" w:rsidRDefault="00766C04" w:rsidP="00E3355F">
      <w:pPr>
        <w:pStyle w:val="ListParagraph"/>
        <w:numPr>
          <w:ilvl w:val="2"/>
          <w:numId w:val="1"/>
        </w:numPr>
        <w:spacing w:before="200"/>
        <w:rPr>
          <w:bCs/>
          <w:u w:val="single"/>
        </w:rPr>
      </w:pPr>
      <w:r w:rsidRPr="0062738E">
        <w:rPr>
          <w:u w:val="single"/>
        </w:rPr>
        <w:t xml:space="preserve">“Commercial Bid for </w:t>
      </w:r>
      <w:r>
        <w:rPr>
          <w:u w:val="single"/>
        </w:rPr>
        <w:t xml:space="preserve">Tender </w:t>
      </w:r>
      <w:r w:rsidRPr="006444C2">
        <w:rPr>
          <w:u w:val="single"/>
        </w:rPr>
        <w:t xml:space="preserve">NO. </w:t>
      </w:r>
      <w:r w:rsidR="00E3355F" w:rsidRPr="00E3355F">
        <w:rPr>
          <w:rFonts w:ascii="Arial" w:hAnsi="Arial" w:cs="Arial"/>
          <w:u w:val="single"/>
        </w:rPr>
        <w:t>R-PROC.5-2022/5002</w:t>
      </w:r>
      <w:r w:rsidRPr="0062738E">
        <w:rPr>
          <w:bCs/>
          <w:u w:val="single"/>
        </w:rPr>
        <w:t xml:space="preserve">”. </w:t>
      </w:r>
    </w:p>
    <w:p w14:paraId="7339B045" w14:textId="5ECF32B8" w:rsidR="00766C04" w:rsidRPr="00643698" w:rsidRDefault="00766C04" w:rsidP="00766C04">
      <w:pPr>
        <w:pStyle w:val="ListParagraph"/>
        <w:numPr>
          <w:ilvl w:val="1"/>
          <w:numId w:val="1"/>
        </w:numPr>
        <w:spacing w:before="200"/>
        <w:jc w:val="both"/>
      </w:pPr>
      <w:r w:rsidRPr="0062738E">
        <w:t xml:space="preserve">The Bids </w:t>
      </w:r>
      <w:r w:rsidR="007E01BA">
        <w:t>must be accompanied by 2% b</w:t>
      </w:r>
      <w:r w:rsidR="005C355F">
        <w:t xml:space="preserve">id </w:t>
      </w:r>
      <w:r w:rsidRPr="0062738E">
        <w:t>security in the form of CDR / DD in the name of “</w:t>
      </w:r>
      <w:r w:rsidR="007E01BA">
        <w:rPr>
          <w:b/>
        </w:rPr>
        <w:t>PTCL</w:t>
      </w:r>
      <w:r w:rsidRPr="0062738E">
        <w:rPr>
          <w:b/>
        </w:rPr>
        <w:t>”</w:t>
      </w:r>
      <w:r w:rsidRPr="0062738E">
        <w:t xml:space="preserve">. </w:t>
      </w:r>
      <w:r w:rsidRPr="002E3EEC">
        <w:rPr>
          <w:rFonts w:asciiTheme="minorHAnsi" w:hAnsiTheme="minorHAnsi" w:cstheme="minorHAnsi"/>
        </w:rPr>
        <w:t>In case of non-compliance, the bids will be disqualified from further processing</w:t>
      </w:r>
      <w:r w:rsidRPr="002E3EEC">
        <w:rPr>
          <w:rFonts w:asciiTheme="minorHAnsi" w:hAnsiTheme="minorHAnsi" w:cstheme="minorHAnsi"/>
          <w:b/>
          <w:bCs/>
        </w:rPr>
        <w:t>.</w:t>
      </w:r>
    </w:p>
    <w:p w14:paraId="072C43D3" w14:textId="77777777" w:rsidR="00766C04" w:rsidRPr="00E51560" w:rsidRDefault="00766C04" w:rsidP="00766C04">
      <w:pPr>
        <w:pStyle w:val="ListParagraph"/>
        <w:numPr>
          <w:ilvl w:val="1"/>
          <w:numId w:val="1"/>
        </w:numPr>
      </w:pPr>
      <w:bookmarkStart w:id="1" w:name="_Toc41904982"/>
      <w:r w:rsidRPr="0062738E">
        <w:rPr>
          <w:rFonts w:cs="Calibri"/>
        </w:rPr>
        <w:t>Bids received after the above deadline shall not be accepted and will be returned unopened.</w:t>
      </w:r>
      <w:bookmarkEnd w:id="1"/>
      <w:r w:rsidRPr="00E51560">
        <w:t xml:space="preserve"> </w:t>
      </w:r>
    </w:p>
    <w:p w14:paraId="4832B9C3" w14:textId="77777777" w:rsidR="00766C04" w:rsidRPr="0062738E" w:rsidRDefault="00766C04" w:rsidP="00766C04">
      <w:pPr>
        <w:pStyle w:val="ListParagraph"/>
        <w:numPr>
          <w:ilvl w:val="1"/>
          <w:numId w:val="1"/>
        </w:numPr>
        <w:rPr>
          <w:rFonts w:cs="Calibri"/>
        </w:rPr>
      </w:pPr>
      <w:bookmarkStart w:id="2" w:name="_Toc41904983"/>
      <w:r w:rsidRPr="0062738E">
        <w:rPr>
          <w:rFonts w:cs="Calibri"/>
        </w:rPr>
        <w:t>PTCL reserves the right to reject any or all bids and to annul the bidding process at any time, without thereby incurring any liability to the affected bidder (s) or any obligations to inform the affected bidder (s) of the grounds for PTCL action.</w:t>
      </w:r>
      <w:bookmarkEnd w:id="2"/>
    </w:p>
    <w:p w14:paraId="5D0D4BF3" w14:textId="77777777" w:rsidR="00766C04" w:rsidRPr="0062738E" w:rsidRDefault="00766C04" w:rsidP="00766C04">
      <w:pPr>
        <w:pStyle w:val="ListParagraph"/>
        <w:numPr>
          <w:ilvl w:val="1"/>
          <w:numId w:val="1"/>
        </w:numPr>
        <w:spacing w:before="200"/>
        <w:jc w:val="both"/>
        <w:rPr>
          <w:bCs/>
        </w:rPr>
      </w:pPr>
      <w:r w:rsidRPr="0062738E">
        <w:rPr>
          <w:bCs/>
        </w:rPr>
        <w:t>All the rates must be inclusive of all taxes</w:t>
      </w:r>
      <w:r>
        <w:rPr>
          <w:bCs/>
        </w:rPr>
        <w:t xml:space="preserve"> except GST/SST</w:t>
      </w:r>
      <w:r w:rsidRPr="0062738E">
        <w:rPr>
          <w:bCs/>
        </w:rPr>
        <w:t xml:space="preserve">. </w:t>
      </w:r>
    </w:p>
    <w:p w14:paraId="62278882" w14:textId="77777777" w:rsidR="00766C04" w:rsidRPr="0062738E" w:rsidRDefault="00766C04" w:rsidP="00766C04">
      <w:pPr>
        <w:pStyle w:val="ListParagraph"/>
        <w:numPr>
          <w:ilvl w:val="1"/>
          <w:numId w:val="1"/>
        </w:numPr>
      </w:pPr>
      <w:r w:rsidRPr="0062738E">
        <w:t>All correspondence regarding any clarification about the subject tender may be addressed to the undersigned.</w:t>
      </w:r>
    </w:p>
    <w:p w14:paraId="21ACDE43" w14:textId="77777777" w:rsidR="00766C04" w:rsidRPr="00E51560" w:rsidRDefault="00766C04" w:rsidP="00766C04">
      <w:pPr>
        <w:jc w:val="both"/>
        <w:rPr>
          <w:rFonts w:ascii="Calibri" w:hAnsi="Calibri"/>
          <w:sz w:val="22"/>
          <w:szCs w:val="22"/>
        </w:rPr>
      </w:pPr>
    </w:p>
    <w:p w14:paraId="7FD76D8D" w14:textId="77777777" w:rsidR="00766C04" w:rsidRPr="00E51560" w:rsidRDefault="00766C04" w:rsidP="00766C04">
      <w:pPr>
        <w:jc w:val="right"/>
        <w:rPr>
          <w:rFonts w:ascii="Calibri" w:hAnsi="Calibri"/>
          <w:b/>
          <w:sz w:val="22"/>
          <w:szCs w:val="22"/>
        </w:rPr>
      </w:pPr>
    </w:p>
    <w:p w14:paraId="0692C9CA" w14:textId="6D25A179" w:rsidR="00766C04" w:rsidRPr="00E51560" w:rsidRDefault="00766C04" w:rsidP="00766C04">
      <w:pPr>
        <w:tabs>
          <w:tab w:val="left" w:pos="6300"/>
          <w:tab w:val="right" w:pos="9360"/>
        </w:tabs>
        <w:ind w:left="4320"/>
        <w:jc w:val="right"/>
        <w:rPr>
          <w:rFonts w:ascii="Calibri" w:hAnsi="Calibri"/>
          <w:b/>
          <w:sz w:val="22"/>
          <w:szCs w:val="22"/>
        </w:rPr>
      </w:pPr>
      <w:r w:rsidRPr="00E51560">
        <w:rPr>
          <w:rFonts w:ascii="Calibri" w:hAnsi="Calibri"/>
          <w:b/>
          <w:sz w:val="22"/>
          <w:szCs w:val="22"/>
        </w:rPr>
        <w:t xml:space="preserve">Senior Manager (Regional Procurement-II) </w:t>
      </w:r>
      <w:r w:rsidR="007E01BA">
        <w:rPr>
          <w:rFonts w:ascii="Calibri" w:hAnsi="Calibri"/>
          <w:b/>
          <w:sz w:val="22"/>
          <w:szCs w:val="22"/>
        </w:rPr>
        <w:t>South</w:t>
      </w:r>
      <w:r w:rsidRPr="00E51560">
        <w:rPr>
          <w:rFonts w:ascii="Calibri" w:hAnsi="Calibri"/>
          <w:b/>
          <w:sz w:val="22"/>
          <w:szCs w:val="22"/>
        </w:rPr>
        <w:t xml:space="preserve">, </w:t>
      </w:r>
    </w:p>
    <w:p w14:paraId="4853FEC2" w14:textId="6955C281" w:rsidR="00766C04" w:rsidRPr="00E51560" w:rsidRDefault="00766C04" w:rsidP="00766C04">
      <w:pPr>
        <w:tabs>
          <w:tab w:val="left" w:pos="6300"/>
          <w:tab w:val="right" w:pos="9360"/>
        </w:tabs>
        <w:ind w:left="4320"/>
        <w:jc w:val="right"/>
        <w:rPr>
          <w:rFonts w:ascii="Calibri" w:hAnsi="Calibri"/>
          <w:b/>
          <w:sz w:val="22"/>
          <w:szCs w:val="22"/>
        </w:rPr>
      </w:pPr>
      <w:r w:rsidRPr="00E51560">
        <w:rPr>
          <w:rFonts w:ascii="Calibri" w:hAnsi="Calibri"/>
          <w:b/>
          <w:sz w:val="22"/>
          <w:szCs w:val="22"/>
        </w:rPr>
        <w:t xml:space="preserve"> </w:t>
      </w:r>
      <w:r w:rsidR="007E01BA">
        <w:rPr>
          <w:rFonts w:ascii="Calibri" w:hAnsi="Calibri"/>
          <w:b/>
          <w:sz w:val="22"/>
          <w:szCs w:val="22"/>
        </w:rPr>
        <w:t xml:space="preserve">PTCL Zonal Office, Hatim </w:t>
      </w:r>
      <w:proofErr w:type="spellStart"/>
      <w:r w:rsidR="007E01BA">
        <w:rPr>
          <w:rFonts w:ascii="Calibri" w:hAnsi="Calibri"/>
          <w:b/>
          <w:sz w:val="22"/>
          <w:szCs w:val="22"/>
        </w:rPr>
        <w:t>Alvi</w:t>
      </w:r>
      <w:proofErr w:type="spellEnd"/>
      <w:r w:rsidR="007E01BA">
        <w:rPr>
          <w:rFonts w:ascii="Calibri" w:hAnsi="Calibri"/>
          <w:b/>
          <w:sz w:val="22"/>
          <w:szCs w:val="22"/>
        </w:rPr>
        <w:t xml:space="preserve"> Road Clifton</w:t>
      </w:r>
      <w:r w:rsidRPr="00E51560">
        <w:rPr>
          <w:rFonts w:ascii="Calibri" w:hAnsi="Calibri"/>
          <w:b/>
          <w:sz w:val="22"/>
          <w:szCs w:val="22"/>
        </w:rPr>
        <w:t xml:space="preserve">  </w:t>
      </w:r>
    </w:p>
    <w:p w14:paraId="5961310A" w14:textId="7CB63188" w:rsidR="00766C04" w:rsidRPr="00E51560" w:rsidRDefault="007E01BA" w:rsidP="00766C04">
      <w:pPr>
        <w:tabs>
          <w:tab w:val="left" w:pos="6300"/>
          <w:tab w:val="right" w:pos="9360"/>
        </w:tabs>
        <w:ind w:left="4320"/>
        <w:jc w:val="right"/>
        <w:rPr>
          <w:rFonts w:ascii="Calibri" w:hAnsi="Calibri"/>
          <w:b/>
          <w:sz w:val="22"/>
          <w:szCs w:val="22"/>
        </w:rPr>
      </w:pPr>
      <w:r>
        <w:rPr>
          <w:rFonts w:ascii="Calibri" w:hAnsi="Calibri"/>
          <w:b/>
          <w:sz w:val="22"/>
          <w:szCs w:val="22"/>
        </w:rPr>
        <w:t>Ali.Zulfiqar@ptclgroup.com</w:t>
      </w:r>
    </w:p>
    <w:p w14:paraId="00A3414D" w14:textId="5327E950" w:rsidR="00766C04" w:rsidRDefault="00766C04" w:rsidP="00766C04">
      <w:pPr>
        <w:ind w:left="4320"/>
        <w:jc w:val="right"/>
        <w:rPr>
          <w:rFonts w:ascii="Calibri" w:hAnsi="Calibri"/>
          <w:b/>
          <w:sz w:val="22"/>
          <w:szCs w:val="22"/>
        </w:rPr>
      </w:pPr>
    </w:p>
    <w:p w14:paraId="120CD355" w14:textId="77777777" w:rsidR="00766C04" w:rsidRDefault="00766C04" w:rsidP="00766C04">
      <w:pPr>
        <w:ind w:left="4320"/>
        <w:jc w:val="right"/>
        <w:rPr>
          <w:rFonts w:ascii="Calibri" w:hAnsi="Calibri"/>
          <w:b/>
          <w:sz w:val="22"/>
          <w:szCs w:val="22"/>
        </w:rPr>
      </w:pPr>
    </w:p>
    <w:p w14:paraId="37F93F05" w14:textId="77777777" w:rsidR="005518C7" w:rsidRDefault="005518C7"/>
    <w:sectPr w:rsidR="005518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AA087" w14:textId="77777777" w:rsidR="000A6C83" w:rsidRDefault="000A6C83" w:rsidP="00E70592">
      <w:r>
        <w:separator/>
      </w:r>
    </w:p>
  </w:endnote>
  <w:endnote w:type="continuationSeparator" w:id="0">
    <w:p w14:paraId="440046FD" w14:textId="77777777" w:rsidR="000A6C83" w:rsidRDefault="000A6C83" w:rsidP="00E70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ADF9F" w14:textId="77777777" w:rsidR="000A6C83" w:rsidRDefault="000A6C83" w:rsidP="00E70592">
      <w:r>
        <w:separator/>
      </w:r>
    </w:p>
  </w:footnote>
  <w:footnote w:type="continuationSeparator" w:id="0">
    <w:p w14:paraId="47BB11A0" w14:textId="77777777" w:rsidR="000A6C83" w:rsidRDefault="000A6C83" w:rsidP="00E70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56FA4"/>
    <w:multiLevelType w:val="hybridMultilevel"/>
    <w:tmpl w:val="C7ACAAEC"/>
    <w:lvl w:ilvl="0" w:tplc="AB7C347A">
      <w:start w:val="1"/>
      <w:numFmt w:val="decimal"/>
      <w:lvlText w:val="%1."/>
      <w:lvlJc w:val="left"/>
      <w:pPr>
        <w:ind w:left="720" w:hanging="360"/>
      </w:pPr>
      <w:rPr>
        <w:rFonts w:hint="default"/>
      </w:rPr>
    </w:lvl>
    <w:lvl w:ilvl="1" w:tplc="8E8AB820">
      <w:start w:val="1"/>
      <w:numFmt w:val="decimal"/>
      <w:lvlText w:val="%2."/>
      <w:lvlJc w:val="left"/>
      <w:pPr>
        <w:ind w:left="1440" w:hanging="360"/>
      </w:pPr>
      <w:rPr>
        <w:b w:val="0"/>
        <w:bCs/>
        <w:strike w:val="0"/>
      </w:r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C0D16B6"/>
    <w:multiLevelType w:val="hybridMultilevel"/>
    <w:tmpl w:val="8A66F47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512062151">
    <w:abstractNumId w:val="0"/>
  </w:num>
  <w:num w:numId="2" w16cid:durableId="96994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C04"/>
    <w:rsid w:val="000A6C83"/>
    <w:rsid w:val="002705C3"/>
    <w:rsid w:val="00333D33"/>
    <w:rsid w:val="00452189"/>
    <w:rsid w:val="00496541"/>
    <w:rsid w:val="005518C7"/>
    <w:rsid w:val="005C355F"/>
    <w:rsid w:val="00766C04"/>
    <w:rsid w:val="007C632D"/>
    <w:rsid w:val="007E01BA"/>
    <w:rsid w:val="00E3355F"/>
    <w:rsid w:val="00E70592"/>
    <w:rsid w:val="00F13204"/>
    <w:rsid w:val="00F8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20AB3"/>
  <w15:chartTrackingRefBased/>
  <w15:docId w15:val="{E24893B0-2181-467B-9FD2-0CE0CB82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C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6C0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C04"/>
    <w:rPr>
      <w:rFonts w:ascii="Arial" w:eastAsia="Times New Roman" w:hAnsi="Arial" w:cs="Arial"/>
      <w:b/>
      <w:bCs/>
      <w:kern w:val="32"/>
      <w:sz w:val="32"/>
      <w:szCs w:val="32"/>
      <w:lang w:val="en-US"/>
    </w:rPr>
  </w:style>
  <w:style w:type="paragraph" w:styleId="BodyTextIndent2">
    <w:name w:val="Body Text Indent 2"/>
    <w:basedOn w:val="Normal"/>
    <w:link w:val="BodyTextIndent2Char"/>
    <w:rsid w:val="00766C04"/>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766C04"/>
    <w:rPr>
      <w:rFonts w:ascii="Arial" w:eastAsia="Times New Roman" w:hAnsi="Arial" w:cs="Times New Roman"/>
      <w:sz w:val="24"/>
      <w:szCs w:val="24"/>
      <w:lang w:val="en-US"/>
    </w:rPr>
  </w:style>
  <w:style w:type="paragraph" w:styleId="BodyText">
    <w:name w:val="Body Text"/>
    <w:basedOn w:val="Normal"/>
    <w:link w:val="BodyTextChar"/>
    <w:semiHidden/>
    <w:rsid w:val="00766C04"/>
    <w:pPr>
      <w:spacing w:after="120"/>
    </w:pPr>
  </w:style>
  <w:style w:type="character" w:customStyle="1" w:styleId="BodyTextChar">
    <w:name w:val="Body Text Char"/>
    <w:basedOn w:val="DefaultParagraphFont"/>
    <w:link w:val="BodyText"/>
    <w:semiHidden/>
    <w:rsid w:val="00766C04"/>
    <w:rPr>
      <w:rFonts w:ascii="Times New Roman" w:eastAsia="Times New Roman" w:hAnsi="Times New Roman" w:cs="Times New Roman"/>
      <w:sz w:val="24"/>
      <w:szCs w:val="24"/>
      <w:lang w:val="en-US"/>
    </w:r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uiPriority w:val="34"/>
    <w:qFormat/>
    <w:rsid w:val="00766C04"/>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766C04"/>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Ahmad/AM (Regional Procurement) MTR/PTCL</dc:creator>
  <cp:keywords/>
  <dc:description/>
  <cp:lastModifiedBy>Rizwan Ahmed/Manager (Regional Procurement-I) South-I/PTCL</cp:lastModifiedBy>
  <cp:revision>9</cp:revision>
  <dcterms:created xsi:type="dcterms:W3CDTF">2022-04-14T06:37:00Z</dcterms:created>
  <dcterms:modified xsi:type="dcterms:W3CDTF">2022-05-17T11:39:00Z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2022-04-14T06:37:49Z</vt:lpwstr>
  </property>
  <property fmtid="{D5CDD505-2E9C-101B-9397-08002B2CF9AE}" pid="4" name="MSIP_Label_b2538721-8534-4ad4-a2b5-e2ba438bfbdd_Method">
    <vt:lpwstr>Standard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00622474-2ad0-42ca-a26b-be5363e7cd61</vt:lpwstr>
  </property>
  <property fmtid="{D5CDD505-2E9C-101B-9397-08002B2CF9AE}" pid="8" name="MSIP_Label_b2538721-8534-4ad4-a2b5-e2ba438bfbdd_ContentBits">
    <vt:lpwstr>0</vt:lpwstr>
  </property>
</Properties>
</file>