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7081F2C8"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w:t>
      </w:r>
      <w:r w:rsidR="000F18AD">
        <w:rPr>
          <w:rFonts w:asciiTheme="minorHAnsi" w:hAnsiTheme="minorHAnsi" w:cstheme="minorHAnsi"/>
          <w:b/>
          <w:bCs/>
          <w:sz w:val="20"/>
          <w:szCs w:val="20"/>
        </w:rPr>
        <w:t>1</w:t>
      </w:r>
      <w:r w:rsidR="005E0BE2">
        <w:rPr>
          <w:rFonts w:asciiTheme="minorHAnsi" w:hAnsiTheme="minorHAnsi" w:cstheme="minorHAnsi"/>
          <w:b/>
          <w:bCs/>
          <w:sz w:val="20"/>
          <w:szCs w:val="20"/>
        </w:rPr>
        <w:t>1</w:t>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E42976">
        <w:rPr>
          <w:rFonts w:asciiTheme="minorHAnsi" w:hAnsiTheme="minorHAnsi" w:cstheme="minorHAnsi"/>
          <w:b/>
          <w:bCs/>
          <w:sz w:val="20"/>
          <w:szCs w:val="20"/>
        </w:rPr>
        <w:t>19</w:t>
      </w:r>
      <w:r w:rsidRPr="007C2C13">
        <w:rPr>
          <w:rFonts w:asciiTheme="minorHAnsi" w:hAnsiTheme="minorHAnsi" w:cstheme="minorHAnsi"/>
          <w:b/>
          <w:bCs/>
          <w:sz w:val="20"/>
          <w:szCs w:val="20"/>
        </w:rPr>
        <w:t>-0</w:t>
      </w:r>
      <w:r w:rsidR="00C2745C">
        <w:rPr>
          <w:rFonts w:asciiTheme="minorHAnsi" w:hAnsiTheme="minorHAnsi" w:cstheme="minorHAnsi"/>
          <w:b/>
          <w:bCs/>
          <w:sz w:val="20"/>
          <w:szCs w:val="20"/>
        </w:rPr>
        <w:t>7</w:t>
      </w:r>
      <w:r w:rsidRPr="007C2C13">
        <w:rPr>
          <w:rFonts w:asciiTheme="minorHAnsi" w:hAnsiTheme="minorHAnsi" w:cstheme="minorHAnsi"/>
          <w:b/>
          <w:bCs/>
          <w:sz w:val="20"/>
          <w:szCs w:val="20"/>
        </w:rPr>
        <w:t>-2022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354848BB" w:rsidR="00434665" w:rsidRPr="008C392F" w:rsidRDefault="00F66978" w:rsidP="00434665">
      <w:pPr>
        <w:tabs>
          <w:tab w:val="left" w:pos="4125"/>
        </w:tabs>
        <w:spacing w:line="192" w:lineRule="auto"/>
        <w:jc w:val="center"/>
        <w:rPr>
          <w:rFonts w:asciiTheme="minorHAnsi" w:hAnsiTheme="minorHAnsi" w:cstheme="minorHAnsi"/>
          <w:b/>
          <w:sz w:val="28"/>
          <w:szCs w:val="28"/>
          <w:u w:val="single"/>
        </w:rPr>
      </w:pPr>
      <w:r w:rsidRPr="008C392F">
        <w:rPr>
          <w:rFonts w:asciiTheme="minorHAnsi" w:hAnsiTheme="minorHAnsi" w:cstheme="minorHAnsi"/>
          <w:b/>
          <w:sz w:val="28"/>
          <w:szCs w:val="28"/>
          <w:u w:val="single"/>
        </w:rPr>
        <w:t xml:space="preserve">Supply and Installation of </w:t>
      </w:r>
      <w:r w:rsidR="000F18AD">
        <w:rPr>
          <w:rFonts w:asciiTheme="minorHAnsi" w:hAnsiTheme="minorHAnsi" w:cstheme="minorHAnsi"/>
          <w:b/>
          <w:sz w:val="28"/>
          <w:szCs w:val="28"/>
          <w:u w:val="single"/>
        </w:rPr>
        <w:t>Tencent</w:t>
      </w:r>
      <w:r w:rsidR="00C2745C" w:rsidRPr="008C392F">
        <w:rPr>
          <w:rFonts w:asciiTheme="minorHAnsi" w:hAnsiTheme="minorHAnsi" w:cstheme="minorHAnsi"/>
          <w:b/>
          <w:sz w:val="28"/>
          <w:szCs w:val="28"/>
          <w:u w:val="single"/>
        </w:rPr>
        <w:t xml:space="preserve"> Nodes (</w:t>
      </w:r>
      <w:r w:rsidR="00C2745C" w:rsidRPr="008C392F">
        <w:rPr>
          <w:b/>
          <w:sz w:val="28"/>
          <w:szCs w:val="28"/>
          <w:u w:val="single"/>
        </w:rPr>
        <w:t xml:space="preserve">at </w:t>
      </w:r>
      <w:r w:rsidR="000F18AD">
        <w:rPr>
          <w:b/>
          <w:sz w:val="28"/>
          <w:szCs w:val="28"/>
          <w:u w:val="single"/>
        </w:rPr>
        <w:t>3</w:t>
      </w:r>
      <w:r w:rsidR="00C2745C" w:rsidRPr="008C392F">
        <w:rPr>
          <w:b/>
          <w:sz w:val="28"/>
          <w:szCs w:val="28"/>
          <w:u w:val="single"/>
        </w:rPr>
        <w:t xml:space="preserve"> sites along with allied accessories at IBA 1 Islamabad, Garden Town Lahore</w:t>
      </w:r>
      <w:r w:rsidR="000F18AD">
        <w:rPr>
          <w:b/>
          <w:sz w:val="28"/>
          <w:szCs w:val="28"/>
          <w:u w:val="single"/>
        </w:rPr>
        <w:t xml:space="preserve"> and Pak Capital</w:t>
      </w:r>
      <w:r w:rsidR="00C2745C" w:rsidRPr="008C392F">
        <w:rPr>
          <w:b/>
          <w:sz w:val="28"/>
          <w:szCs w:val="28"/>
          <w:u w:val="single"/>
        </w:rPr>
        <w:t xml:space="preserve"> Karachi)</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67B4590A"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C2745C">
        <w:rPr>
          <w:rFonts w:cstheme="minorHAnsi"/>
        </w:rPr>
        <w:t xml:space="preserve">supply &amp; installation of </w:t>
      </w:r>
      <w:r w:rsidR="000F18AD">
        <w:rPr>
          <w:rFonts w:cstheme="minorHAnsi"/>
        </w:rPr>
        <w:t>Tencent</w:t>
      </w:r>
      <w:r w:rsidR="00C2745C">
        <w:rPr>
          <w:rFonts w:cstheme="minorHAnsi"/>
        </w:rPr>
        <w:t xml:space="preserve"> Nodes.</w:t>
      </w:r>
      <w:bookmarkEnd w:id="1"/>
      <w:r w:rsidRPr="007C2C13">
        <w:rPr>
          <w:rFonts w:cstheme="minorHAnsi"/>
        </w:rPr>
        <w:t xml:space="preserve"> </w:t>
      </w:r>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1511F03A"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00E42976">
        <w:rPr>
          <w:rFonts w:cstheme="minorHAnsi"/>
          <w:b/>
        </w:rPr>
        <w:t>29</w:t>
      </w:r>
      <w:r w:rsidR="00E42976" w:rsidRPr="00E42976">
        <w:rPr>
          <w:rFonts w:cstheme="minorHAnsi"/>
          <w:b/>
          <w:vertAlign w:val="superscript"/>
        </w:rPr>
        <w:t>th</w:t>
      </w:r>
      <w:r w:rsidR="00E42976">
        <w:rPr>
          <w:rFonts w:cstheme="minorHAnsi"/>
          <w:b/>
        </w:rPr>
        <w:t xml:space="preserve"> </w:t>
      </w:r>
      <w:r w:rsidRPr="00CB64E6">
        <w:rPr>
          <w:rFonts w:cstheme="minorHAnsi"/>
          <w:b/>
        </w:rPr>
        <w:t>of</w:t>
      </w:r>
      <w:r w:rsidR="00E6612E">
        <w:rPr>
          <w:rFonts w:cstheme="minorHAnsi"/>
          <w:b/>
        </w:rPr>
        <w:t xml:space="preserve"> July</w:t>
      </w:r>
      <w:r w:rsidRPr="00CB64E6">
        <w:rPr>
          <w:rFonts w:cstheme="minorHAnsi"/>
          <w:b/>
        </w:rPr>
        <w:t xml:space="preserve"> 2022</w:t>
      </w:r>
      <w:r w:rsidRPr="007C2C13">
        <w:rPr>
          <w:rFonts w:cstheme="minorHAnsi"/>
        </w:rPr>
        <w:t xml:space="preserve"> during office hours.</w:t>
      </w:r>
    </w:p>
    <w:p w14:paraId="2BCEB5DB" w14:textId="4C07E472"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3-2022/30</w:t>
      </w:r>
      <w:r w:rsidR="000F18AD">
        <w:rPr>
          <w:rFonts w:cstheme="minorHAnsi"/>
          <w:b/>
          <w:bCs/>
          <w:sz w:val="20"/>
          <w:szCs w:val="20"/>
        </w:rPr>
        <w:t>1</w:t>
      </w:r>
      <w:r w:rsidR="00E42976">
        <w:rPr>
          <w:rFonts w:cstheme="minorHAnsi"/>
          <w:b/>
          <w:bCs/>
          <w:sz w:val="20"/>
          <w:szCs w:val="20"/>
        </w:rPr>
        <w:t>1</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E42976">
        <w:rPr>
          <w:rFonts w:cstheme="minorHAnsi"/>
          <w:bCs/>
          <w:i/>
        </w:rPr>
        <w:t>19</w:t>
      </w:r>
      <w:r w:rsidRPr="00045AEC">
        <w:rPr>
          <w:rFonts w:cstheme="minorHAnsi"/>
          <w:bCs/>
          <w:i/>
        </w:rPr>
        <w:t>-0</w:t>
      </w:r>
      <w:r w:rsidR="00E6612E">
        <w:rPr>
          <w:rFonts w:cstheme="minorHAnsi"/>
          <w:bCs/>
          <w:i/>
        </w:rPr>
        <w:t>7</w:t>
      </w:r>
      <w:r w:rsidRPr="00045AEC">
        <w:rPr>
          <w:rFonts w:cstheme="minorHAnsi"/>
          <w:bCs/>
          <w:i/>
        </w:rPr>
        <w:t>-2022.</w:t>
      </w:r>
    </w:p>
    <w:p w14:paraId="342358D8" w14:textId="07CAD446"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3-2022/30</w:t>
      </w:r>
      <w:r w:rsidR="000F18AD">
        <w:rPr>
          <w:rFonts w:cstheme="minorHAnsi"/>
          <w:b/>
          <w:bCs/>
          <w:sz w:val="20"/>
          <w:szCs w:val="20"/>
        </w:rPr>
        <w:t>1</w:t>
      </w:r>
      <w:r w:rsidR="00E42976">
        <w:rPr>
          <w:rFonts w:cstheme="minorHAnsi"/>
          <w:b/>
          <w:bCs/>
          <w:sz w:val="20"/>
          <w:szCs w:val="20"/>
        </w:rPr>
        <w:t>1</w:t>
      </w:r>
      <w:bookmarkStart w:id="2" w:name="_GoBack"/>
      <w:bookmarkEnd w:id="2"/>
      <w:r w:rsidRPr="00045AEC">
        <w:rPr>
          <w:rFonts w:cstheme="minorHAnsi"/>
          <w:b/>
          <w:bCs/>
          <w:sz w:val="20"/>
          <w:szCs w:val="20"/>
        </w:rPr>
        <w:t xml:space="preserve"> </w:t>
      </w:r>
      <w:r w:rsidRPr="00045AEC">
        <w:rPr>
          <w:rFonts w:cstheme="minorHAnsi"/>
          <w:bCs/>
          <w:i/>
        </w:rPr>
        <w:t xml:space="preserve">Dated: </w:t>
      </w:r>
      <w:r w:rsidR="00E42976">
        <w:rPr>
          <w:rFonts w:cstheme="minorHAnsi"/>
          <w:bCs/>
          <w:i/>
        </w:rPr>
        <w:t>19</w:t>
      </w:r>
      <w:r w:rsidRPr="00045AEC">
        <w:rPr>
          <w:rFonts w:cstheme="minorHAnsi"/>
          <w:bCs/>
          <w:i/>
        </w:rPr>
        <w:t>-0</w:t>
      </w:r>
      <w:r w:rsidR="00E6612E">
        <w:rPr>
          <w:rFonts w:cstheme="minorHAnsi"/>
          <w:bCs/>
          <w:i/>
        </w:rPr>
        <w:t>7</w:t>
      </w:r>
      <w:r w:rsidRPr="00045AEC">
        <w:rPr>
          <w:rFonts w:cstheme="minorHAnsi"/>
          <w:bCs/>
          <w:i/>
        </w:rPr>
        <w:t>-2022.</w:t>
      </w:r>
    </w:p>
    <w:p w14:paraId="4B14187B" w14:textId="363F97C0"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3"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 xml:space="preserve">“PTCL OTR </w:t>
      </w:r>
      <w:r w:rsidR="0048572F">
        <w:rPr>
          <w:rFonts w:eastAsia="Times New Roman" w:cstheme="minorHAnsi"/>
          <w:b/>
          <w:i/>
          <w:iCs/>
        </w:rPr>
        <w:t>Central Region</w:t>
      </w:r>
      <w:r w:rsidRPr="007C2C13">
        <w:rPr>
          <w:rFonts w:eastAsia="Times New Roman" w:cstheme="minorHAnsi"/>
          <w:b/>
          <w:i/>
          <w:iCs/>
        </w:rPr>
        <w:t xml:space="preserve"> MCA”.</w:t>
      </w:r>
      <w:r w:rsidRPr="007C2C13">
        <w:rPr>
          <w:rFonts w:eastAsia="Times New Roman" w:cstheme="minorHAnsi"/>
          <w:bCs/>
          <w:i/>
          <w:iCs/>
        </w:rPr>
        <w:t xml:space="preserve"> In case of non-compliance, the bids will be disqualified from further processing</w:t>
      </w:r>
      <w:bookmarkEnd w:id="3"/>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CD6301"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2E904" w14:textId="77777777" w:rsidR="00CD6301" w:rsidRDefault="00CD6301" w:rsidP="00517FAB">
      <w:r>
        <w:separator/>
      </w:r>
    </w:p>
  </w:endnote>
  <w:endnote w:type="continuationSeparator" w:id="0">
    <w:p w14:paraId="065153E9" w14:textId="77777777" w:rsidR="00CD6301" w:rsidRDefault="00CD6301"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5126" w14:textId="77777777" w:rsidR="00CD6301" w:rsidRDefault="00CD6301" w:rsidP="00517FAB">
      <w:r>
        <w:separator/>
      </w:r>
    </w:p>
  </w:footnote>
  <w:footnote w:type="continuationSeparator" w:id="0">
    <w:p w14:paraId="10439E80" w14:textId="77777777" w:rsidR="00CD6301" w:rsidRDefault="00CD6301"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045AEC"/>
    <w:rsid w:val="000E4137"/>
    <w:rsid w:val="000F18AD"/>
    <w:rsid w:val="00270540"/>
    <w:rsid w:val="00371C63"/>
    <w:rsid w:val="00434665"/>
    <w:rsid w:val="004415BA"/>
    <w:rsid w:val="0048572F"/>
    <w:rsid w:val="00517FAB"/>
    <w:rsid w:val="005A2CEC"/>
    <w:rsid w:val="005E0570"/>
    <w:rsid w:val="005E0BE2"/>
    <w:rsid w:val="006133E7"/>
    <w:rsid w:val="006362AB"/>
    <w:rsid w:val="006B7A6E"/>
    <w:rsid w:val="006C2F8D"/>
    <w:rsid w:val="0078404E"/>
    <w:rsid w:val="008C392F"/>
    <w:rsid w:val="00900CB3"/>
    <w:rsid w:val="00990623"/>
    <w:rsid w:val="00BE3E81"/>
    <w:rsid w:val="00C003C5"/>
    <w:rsid w:val="00C2745C"/>
    <w:rsid w:val="00CB64E6"/>
    <w:rsid w:val="00CC10AC"/>
    <w:rsid w:val="00CD6301"/>
    <w:rsid w:val="00DC6861"/>
    <w:rsid w:val="00E24472"/>
    <w:rsid w:val="00E42976"/>
    <w:rsid w:val="00E644E0"/>
    <w:rsid w:val="00E6612E"/>
    <w:rsid w:val="00EA11C5"/>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22</cp:revision>
  <dcterms:created xsi:type="dcterms:W3CDTF">2022-04-25T05:48:00Z</dcterms:created>
  <dcterms:modified xsi:type="dcterms:W3CDTF">2022-07-18T11:25:00Z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