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9" w:type="dxa"/>
        <w:tblLook w:val="01E0" w:firstRow="1" w:lastRow="1" w:firstColumn="1" w:lastColumn="1" w:noHBand="0" w:noVBand="0"/>
      </w:tblPr>
      <w:tblGrid>
        <w:gridCol w:w="2982"/>
        <w:gridCol w:w="7167"/>
      </w:tblGrid>
      <w:tr w:rsidR="00776FE5" w:rsidRPr="009C484B" w14:paraId="19E85919" w14:textId="77777777" w:rsidTr="00776FE5">
        <w:trPr>
          <w:trHeight w:val="536"/>
        </w:trPr>
        <w:tc>
          <w:tcPr>
            <w:tcW w:w="2982" w:type="dxa"/>
          </w:tcPr>
          <w:p w14:paraId="43426C7D" w14:textId="77777777" w:rsidR="00776FE5" w:rsidRPr="009C484B" w:rsidRDefault="00776FE5" w:rsidP="00B571F4">
            <w:pPr>
              <w:rPr>
                <w:rFonts w:ascii="Arial" w:hAnsi="Arial" w:cs="Arial"/>
                <w:szCs w:val="22"/>
              </w:rPr>
            </w:pPr>
            <w:r>
              <w:rPr>
                <w:rFonts w:ascii="Arial" w:hAnsi="Arial" w:cs="Arial"/>
                <w:noProof/>
                <w:szCs w:val="22"/>
              </w:rPr>
              <w:drawing>
                <wp:inline distT="0" distB="0" distL="0" distR="0" wp14:anchorId="6E7B452B" wp14:editId="0A196A2D">
                  <wp:extent cx="1552575" cy="560705"/>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560705"/>
                          </a:xfrm>
                          <a:prstGeom prst="rect">
                            <a:avLst/>
                          </a:prstGeom>
                          <a:noFill/>
                          <a:ln>
                            <a:noFill/>
                          </a:ln>
                          <a:effectLst/>
                        </pic:spPr>
                      </pic:pic>
                    </a:graphicData>
                  </a:graphic>
                </wp:inline>
              </w:drawing>
            </w:r>
          </w:p>
        </w:tc>
        <w:tc>
          <w:tcPr>
            <w:tcW w:w="7167" w:type="dxa"/>
          </w:tcPr>
          <w:p w14:paraId="6648C230" w14:textId="0590E725" w:rsidR="00776FE5" w:rsidRPr="00293263" w:rsidRDefault="00776FE5" w:rsidP="00B571F4">
            <w:pPr>
              <w:rPr>
                <w:b/>
                <w:color w:val="000000"/>
                <w:u w:val="single"/>
              </w:rPr>
            </w:pPr>
            <w:r w:rsidRPr="00712A92">
              <w:rPr>
                <w:b/>
                <w:sz w:val="32"/>
                <w:szCs w:val="32"/>
                <w:u w:val="single"/>
              </w:rPr>
              <w:t>Pakistan Telecommunication Company Limited</w:t>
            </w:r>
            <w:r w:rsidRPr="009C484B">
              <w:rPr>
                <w:b/>
                <w:szCs w:val="22"/>
              </w:rPr>
              <w:t xml:space="preserve"> </w:t>
            </w:r>
            <w:r w:rsidRPr="00012508">
              <w:rPr>
                <w:b/>
                <w:color w:val="000000"/>
                <w:sz w:val="20"/>
              </w:rPr>
              <w:t xml:space="preserve">Office of </w:t>
            </w:r>
            <w:r w:rsidR="005B1934" w:rsidRPr="00012508">
              <w:rPr>
                <w:b/>
                <w:color w:val="000000"/>
                <w:sz w:val="20"/>
              </w:rPr>
              <w:t xml:space="preserve">the </w:t>
            </w:r>
            <w:r w:rsidRPr="00012508">
              <w:rPr>
                <w:b/>
                <w:color w:val="000000"/>
                <w:sz w:val="20"/>
              </w:rPr>
              <w:t>General Manager</w:t>
            </w:r>
            <w:r w:rsidR="00004CF3">
              <w:rPr>
                <w:b/>
                <w:color w:val="000000"/>
                <w:sz w:val="20"/>
              </w:rPr>
              <w:t>,</w:t>
            </w:r>
            <w:r w:rsidRPr="00012508">
              <w:rPr>
                <w:b/>
                <w:color w:val="000000"/>
                <w:sz w:val="20"/>
              </w:rPr>
              <w:t xml:space="preserve"> Admin &amp; Security North F-5/1, Islamabad</w:t>
            </w:r>
          </w:p>
          <w:p w14:paraId="46AC11A3" w14:textId="77777777" w:rsidR="00B571F4" w:rsidRDefault="00B571F4" w:rsidP="00B571F4">
            <w:pPr>
              <w:rPr>
                <w:b/>
                <w:sz w:val="32"/>
                <w:szCs w:val="26"/>
                <w:u w:val="single"/>
              </w:rPr>
            </w:pPr>
          </w:p>
          <w:p w14:paraId="1B3ED5B5" w14:textId="5405533F" w:rsidR="00012508" w:rsidRDefault="00012508" w:rsidP="00012508">
            <w:pPr>
              <w:rPr>
                <w:b/>
                <w:sz w:val="32"/>
                <w:szCs w:val="26"/>
              </w:rPr>
            </w:pPr>
            <w:r>
              <w:rPr>
                <w:b/>
                <w:sz w:val="32"/>
                <w:szCs w:val="26"/>
              </w:rPr>
              <w:t xml:space="preserve">      </w:t>
            </w:r>
          </w:p>
          <w:p w14:paraId="6B578CFF" w14:textId="77777777" w:rsidR="00012508" w:rsidRDefault="00012508" w:rsidP="00012508">
            <w:pPr>
              <w:rPr>
                <w:b/>
                <w:sz w:val="32"/>
                <w:szCs w:val="26"/>
              </w:rPr>
            </w:pPr>
          </w:p>
          <w:p w14:paraId="30F3F41A" w14:textId="1C5E41F1" w:rsidR="00776FE5" w:rsidRPr="00012508" w:rsidRDefault="00012508" w:rsidP="00012508">
            <w:pPr>
              <w:rPr>
                <w:b/>
                <w:sz w:val="32"/>
                <w:szCs w:val="26"/>
              </w:rPr>
            </w:pPr>
            <w:r>
              <w:rPr>
                <w:b/>
                <w:sz w:val="32"/>
                <w:szCs w:val="26"/>
              </w:rPr>
              <w:t xml:space="preserve">     </w:t>
            </w:r>
            <w:r w:rsidR="00776FE5" w:rsidRPr="00012508">
              <w:rPr>
                <w:b/>
                <w:sz w:val="32"/>
                <w:szCs w:val="26"/>
              </w:rPr>
              <w:t>TENDER NOTICE</w:t>
            </w:r>
          </w:p>
        </w:tc>
      </w:tr>
    </w:tbl>
    <w:p w14:paraId="01AECAC9" w14:textId="11C92CFC" w:rsidR="00776FE5" w:rsidRPr="00776FE5" w:rsidRDefault="001F78EB" w:rsidP="00B571F4">
      <w:pPr>
        <w:pStyle w:val="NoSpacing"/>
        <w:jc w:val="center"/>
        <w:rPr>
          <w:rFonts w:ascii="Times New Roman" w:hAnsi="Times New Roman"/>
          <w:b/>
          <w:sz w:val="20"/>
          <w:szCs w:val="26"/>
          <w:u w:val="single"/>
        </w:rPr>
      </w:pPr>
      <w:r>
        <w:rPr>
          <w:rFonts w:ascii="Times New Roman" w:hAnsi="Times New Roman"/>
          <w:b/>
          <w:sz w:val="20"/>
          <w:szCs w:val="26"/>
          <w:u w:val="single"/>
        </w:rPr>
        <w:t>RFQ No.</w:t>
      </w:r>
      <w:r w:rsidR="00345045">
        <w:rPr>
          <w:rFonts w:ascii="Times New Roman" w:hAnsi="Times New Roman"/>
          <w:b/>
          <w:sz w:val="20"/>
          <w:szCs w:val="26"/>
          <w:u w:val="single"/>
        </w:rPr>
        <w:t>74</w:t>
      </w:r>
      <w:r w:rsidR="00776FE5" w:rsidRPr="00776FE5">
        <w:rPr>
          <w:rFonts w:ascii="Times New Roman" w:hAnsi="Times New Roman"/>
          <w:b/>
          <w:sz w:val="20"/>
          <w:szCs w:val="26"/>
          <w:u w:val="single"/>
        </w:rPr>
        <w:t>. GM Adm</w:t>
      </w:r>
      <w:r w:rsidR="00A61577">
        <w:rPr>
          <w:rFonts w:ascii="Times New Roman" w:hAnsi="Times New Roman"/>
          <w:b/>
          <w:sz w:val="20"/>
          <w:szCs w:val="26"/>
          <w:u w:val="single"/>
        </w:rPr>
        <w:t>i</w:t>
      </w:r>
      <w:r w:rsidR="00815A5C">
        <w:rPr>
          <w:rFonts w:ascii="Times New Roman" w:hAnsi="Times New Roman"/>
          <w:b/>
          <w:sz w:val="20"/>
          <w:szCs w:val="26"/>
          <w:u w:val="single"/>
        </w:rPr>
        <w:t>n &amp; Security North /RPC/2018</w:t>
      </w:r>
      <w:r w:rsidR="00345045">
        <w:rPr>
          <w:rFonts w:ascii="Times New Roman" w:hAnsi="Times New Roman"/>
          <w:b/>
          <w:sz w:val="20"/>
          <w:szCs w:val="26"/>
          <w:u w:val="single"/>
        </w:rPr>
        <w:t>/74</w:t>
      </w:r>
    </w:p>
    <w:p w14:paraId="49A03083" w14:textId="77777777" w:rsidR="009B7BE4" w:rsidRDefault="009B7BE4" w:rsidP="00B571F4">
      <w:pPr>
        <w:ind w:left="1440" w:hanging="1440"/>
        <w:jc w:val="both"/>
        <w:rPr>
          <w:rFonts w:ascii="Calibri" w:hAnsi="Calibri"/>
          <w:b/>
          <w:sz w:val="24"/>
          <w:szCs w:val="24"/>
        </w:rPr>
      </w:pPr>
    </w:p>
    <w:p w14:paraId="17D0BDCB" w14:textId="2E6EB604" w:rsidR="00026F23" w:rsidRDefault="00004CF3" w:rsidP="00004CF3">
      <w:pPr>
        <w:pStyle w:val="Heading1"/>
      </w:pPr>
      <w:r>
        <w:t xml:space="preserve">Roof Treatment </w:t>
      </w:r>
      <w:r w:rsidR="00345045">
        <w:t xml:space="preserve">and Replacement of Damaged Sewerage Lines at PTCL Colony </w:t>
      </w:r>
      <w:proofErr w:type="spellStart"/>
      <w:r w:rsidR="00345045">
        <w:t>Taxila</w:t>
      </w:r>
      <w:proofErr w:type="spellEnd"/>
    </w:p>
    <w:p w14:paraId="79F4A883" w14:textId="77777777" w:rsidR="00DD18B5" w:rsidRDefault="00DD18B5" w:rsidP="00DD18B5">
      <w:pPr>
        <w:overflowPunct/>
        <w:autoSpaceDE/>
        <w:autoSpaceDN/>
        <w:adjustRightInd/>
        <w:jc w:val="both"/>
        <w:textAlignment w:val="auto"/>
        <w:rPr>
          <w:rFonts w:asciiTheme="minorHAnsi" w:hAnsiTheme="minorHAnsi"/>
          <w:bCs/>
          <w:u w:val="single"/>
        </w:rPr>
      </w:pPr>
    </w:p>
    <w:p w14:paraId="1735D055" w14:textId="0C3FAFC7" w:rsidR="00DD18B5" w:rsidRPr="00345045" w:rsidRDefault="00DD18B5" w:rsidP="00345045">
      <w:pPr>
        <w:pStyle w:val="ListParagraph"/>
        <w:numPr>
          <w:ilvl w:val="0"/>
          <w:numId w:val="19"/>
        </w:numPr>
        <w:jc w:val="both"/>
        <w:rPr>
          <w:rFonts w:asciiTheme="minorHAnsi" w:hAnsiTheme="minorHAnsi" w:cstheme="minorHAnsi"/>
          <w:sz w:val="22"/>
          <w:szCs w:val="22"/>
        </w:rPr>
      </w:pPr>
      <w:r w:rsidRPr="00345045">
        <w:rPr>
          <w:rFonts w:asciiTheme="minorHAnsi" w:hAnsiTheme="minorHAnsi" w:cstheme="minorHAnsi"/>
          <w:sz w:val="22"/>
          <w:szCs w:val="22"/>
        </w:rPr>
        <w:t xml:space="preserve">Sealed bids, in Pak Rupees on DDP basis, are invited for </w:t>
      </w:r>
      <w:r w:rsidR="00345045" w:rsidRPr="00345045">
        <w:rPr>
          <w:rFonts w:asciiTheme="minorHAnsi" w:hAnsiTheme="minorHAnsi" w:cstheme="minorHAnsi"/>
          <w:sz w:val="22"/>
          <w:szCs w:val="22"/>
        </w:rPr>
        <w:t>the above cited subject according to PTCL requirements.</w:t>
      </w:r>
    </w:p>
    <w:p w14:paraId="1267B40B" w14:textId="77777777" w:rsidR="00DD18B5" w:rsidRPr="00345045" w:rsidRDefault="00DD18B5" w:rsidP="00345045">
      <w:pPr>
        <w:pStyle w:val="ListParagraph"/>
        <w:numPr>
          <w:ilvl w:val="0"/>
          <w:numId w:val="19"/>
        </w:numPr>
        <w:jc w:val="both"/>
        <w:rPr>
          <w:rFonts w:asciiTheme="minorHAnsi" w:hAnsiTheme="minorHAnsi" w:cstheme="minorHAnsi"/>
          <w:sz w:val="22"/>
          <w:szCs w:val="22"/>
        </w:rPr>
      </w:pPr>
      <w:r w:rsidRPr="00345045">
        <w:rPr>
          <w:rFonts w:asciiTheme="minorHAnsi" w:hAnsiTheme="minorHAnsi" w:cstheme="minorHAnsi"/>
          <w:sz w:val="22"/>
          <w:szCs w:val="22"/>
        </w:rPr>
        <w:t xml:space="preserve">Tender documents can be purchased from undersigned on payment of </w:t>
      </w:r>
      <w:r w:rsidRPr="00345045">
        <w:rPr>
          <w:rFonts w:asciiTheme="minorHAnsi" w:hAnsiTheme="minorHAnsi" w:cstheme="minorHAnsi"/>
          <w:b/>
          <w:sz w:val="22"/>
          <w:szCs w:val="22"/>
        </w:rPr>
        <w:t>PKR 500/-</w:t>
      </w:r>
      <w:r w:rsidRPr="00345045">
        <w:rPr>
          <w:rFonts w:asciiTheme="minorHAnsi" w:hAnsiTheme="minorHAnsi" w:cstheme="minorHAnsi"/>
          <w:sz w:val="22"/>
          <w:szCs w:val="22"/>
        </w:rPr>
        <w:t xml:space="preserve"> (non-refundable) through Demand Draft/Pay Order in favor Senior Manager F &amp;MA ITR, Islamabad.</w:t>
      </w:r>
    </w:p>
    <w:p w14:paraId="0588029C" w14:textId="02471015" w:rsidR="00DD18B5" w:rsidRPr="00345045" w:rsidRDefault="00DD18B5" w:rsidP="00345045">
      <w:pPr>
        <w:pStyle w:val="ListParagraph"/>
        <w:numPr>
          <w:ilvl w:val="0"/>
          <w:numId w:val="19"/>
        </w:numPr>
        <w:jc w:val="both"/>
        <w:rPr>
          <w:rFonts w:asciiTheme="minorHAnsi" w:hAnsiTheme="minorHAnsi" w:cstheme="minorHAnsi"/>
          <w:sz w:val="22"/>
          <w:szCs w:val="22"/>
        </w:rPr>
      </w:pPr>
      <w:r w:rsidRPr="00345045">
        <w:rPr>
          <w:rFonts w:asciiTheme="minorHAnsi" w:hAnsiTheme="minorHAnsi" w:cstheme="minorHAnsi"/>
          <w:sz w:val="22"/>
          <w:szCs w:val="22"/>
        </w:rPr>
        <w:t xml:space="preserve">Bids with </w:t>
      </w:r>
      <w:r w:rsidRPr="00345045">
        <w:rPr>
          <w:rFonts w:asciiTheme="minorHAnsi" w:hAnsiTheme="minorHAnsi" w:cstheme="minorHAnsi"/>
          <w:b/>
          <w:sz w:val="22"/>
          <w:szCs w:val="22"/>
        </w:rPr>
        <w:t xml:space="preserve">bid security of 2% </w:t>
      </w:r>
      <w:r w:rsidR="00714448" w:rsidRPr="00345045">
        <w:rPr>
          <w:rFonts w:asciiTheme="minorHAnsi" w:hAnsiTheme="minorHAnsi" w:cstheme="minorHAnsi"/>
          <w:b/>
          <w:sz w:val="22"/>
          <w:szCs w:val="22"/>
        </w:rPr>
        <w:t>quoted rates (i</w:t>
      </w:r>
      <w:r w:rsidRPr="00345045">
        <w:rPr>
          <w:rFonts w:asciiTheme="minorHAnsi" w:hAnsiTheme="minorHAnsi" w:cstheme="minorHAnsi"/>
          <w:b/>
          <w:sz w:val="22"/>
          <w:szCs w:val="22"/>
        </w:rPr>
        <w:t>ncluding 16% SST)</w:t>
      </w:r>
      <w:r w:rsidRPr="00345045">
        <w:rPr>
          <w:rFonts w:asciiTheme="minorHAnsi" w:hAnsiTheme="minorHAnsi" w:cstheme="minorHAnsi"/>
          <w:sz w:val="22"/>
          <w:szCs w:val="22"/>
        </w:rPr>
        <w:t xml:space="preserve"> should be submitted</w:t>
      </w:r>
      <w:r w:rsidR="00714448" w:rsidRPr="00345045">
        <w:rPr>
          <w:rFonts w:asciiTheme="minorHAnsi" w:hAnsiTheme="minorHAnsi" w:cstheme="minorHAnsi"/>
          <w:sz w:val="22"/>
          <w:szCs w:val="22"/>
        </w:rPr>
        <w:t>/dropped in bid box</w:t>
      </w:r>
      <w:r w:rsidRPr="00345045">
        <w:rPr>
          <w:rFonts w:asciiTheme="minorHAnsi" w:hAnsiTheme="minorHAnsi" w:cstheme="minorHAnsi"/>
          <w:sz w:val="22"/>
          <w:szCs w:val="22"/>
        </w:rPr>
        <w:t xml:space="preserve"> at main reception PTCL House F-5/1, Islamabad as per instructions </w:t>
      </w:r>
      <w:r w:rsidR="00714448" w:rsidRPr="00345045">
        <w:rPr>
          <w:rFonts w:asciiTheme="minorHAnsi" w:hAnsiTheme="minorHAnsi" w:cstheme="minorHAnsi"/>
          <w:sz w:val="22"/>
          <w:szCs w:val="22"/>
        </w:rPr>
        <w:t xml:space="preserve">given </w:t>
      </w:r>
      <w:r w:rsidRPr="00345045">
        <w:rPr>
          <w:rFonts w:asciiTheme="minorHAnsi" w:hAnsiTheme="minorHAnsi" w:cstheme="minorHAnsi"/>
          <w:sz w:val="22"/>
          <w:szCs w:val="22"/>
        </w:rPr>
        <w:t xml:space="preserve">to the bidders contained in the Bid Documents/RFP by </w:t>
      </w:r>
      <w:r w:rsidR="00714448" w:rsidRPr="00345045">
        <w:rPr>
          <w:rFonts w:asciiTheme="minorHAnsi" w:hAnsiTheme="minorHAnsi" w:cstheme="minorHAnsi"/>
          <w:b/>
          <w:sz w:val="22"/>
          <w:szCs w:val="22"/>
        </w:rPr>
        <w:t>11:30 AM</w:t>
      </w:r>
      <w:r w:rsidRPr="00345045">
        <w:rPr>
          <w:rFonts w:asciiTheme="minorHAnsi" w:hAnsiTheme="minorHAnsi" w:cstheme="minorHAnsi"/>
          <w:sz w:val="22"/>
          <w:szCs w:val="22"/>
        </w:rPr>
        <w:t xml:space="preserve"> on </w:t>
      </w:r>
      <w:r w:rsidRPr="00345045">
        <w:rPr>
          <w:rFonts w:asciiTheme="minorHAnsi" w:hAnsiTheme="minorHAnsi" w:cstheme="minorHAnsi"/>
          <w:b/>
          <w:sz w:val="22"/>
          <w:szCs w:val="22"/>
        </w:rPr>
        <w:t>15.12.2018</w:t>
      </w:r>
      <w:r w:rsidRPr="00345045">
        <w:rPr>
          <w:rFonts w:asciiTheme="minorHAnsi" w:hAnsiTheme="minorHAnsi" w:cstheme="minorHAnsi"/>
          <w:sz w:val="22"/>
          <w:szCs w:val="22"/>
        </w:rPr>
        <w:t xml:space="preserve"> positively.</w:t>
      </w:r>
      <w:r w:rsidR="00714448" w:rsidRPr="00345045">
        <w:rPr>
          <w:rFonts w:asciiTheme="minorHAnsi" w:hAnsiTheme="minorHAnsi" w:cstheme="minorHAnsi"/>
          <w:sz w:val="22"/>
          <w:szCs w:val="22"/>
        </w:rPr>
        <w:t xml:space="preserve"> In case of non-compliance, </w:t>
      </w:r>
      <w:r w:rsidRPr="00345045">
        <w:rPr>
          <w:rFonts w:asciiTheme="minorHAnsi" w:hAnsiTheme="minorHAnsi" w:cstheme="minorHAnsi"/>
          <w:sz w:val="22"/>
          <w:szCs w:val="22"/>
        </w:rPr>
        <w:t xml:space="preserve">bids will be disqualified from further processing. Bid(s) received after the above </w:t>
      </w:r>
      <w:r w:rsidR="00714448" w:rsidRPr="00345045">
        <w:rPr>
          <w:rFonts w:asciiTheme="minorHAnsi" w:hAnsiTheme="minorHAnsi" w:cstheme="minorHAnsi"/>
          <w:sz w:val="22"/>
          <w:szCs w:val="22"/>
        </w:rPr>
        <w:t xml:space="preserve">mentioned </w:t>
      </w:r>
      <w:r w:rsidRPr="00345045">
        <w:rPr>
          <w:rFonts w:asciiTheme="minorHAnsi" w:hAnsiTheme="minorHAnsi" w:cstheme="minorHAnsi"/>
          <w:sz w:val="22"/>
          <w:szCs w:val="22"/>
        </w:rPr>
        <w:t>deadline shall not be accepted.</w:t>
      </w:r>
    </w:p>
    <w:p w14:paraId="784E03CA" w14:textId="24335FC4" w:rsidR="00DD18B5" w:rsidRPr="00345045" w:rsidRDefault="00DD18B5" w:rsidP="00345045">
      <w:pPr>
        <w:pStyle w:val="ListParagraph"/>
        <w:numPr>
          <w:ilvl w:val="0"/>
          <w:numId w:val="19"/>
        </w:numPr>
        <w:jc w:val="both"/>
        <w:rPr>
          <w:rFonts w:asciiTheme="minorHAnsi" w:hAnsiTheme="minorHAnsi" w:cstheme="minorHAnsi"/>
          <w:sz w:val="22"/>
          <w:szCs w:val="22"/>
        </w:rPr>
      </w:pPr>
      <w:r w:rsidRPr="00345045">
        <w:rPr>
          <w:rFonts w:asciiTheme="minorHAnsi" w:hAnsiTheme="minorHAnsi" w:cstheme="minorHAnsi"/>
          <w:sz w:val="22"/>
          <w:szCs w:val="22"/>
        </w:rPr>
        <w:t>For clarification of Technical &amp; Commercial queries (if any) a Pre-Bid conference shall be arranged before submission of Bids which will be chaired by the Project Director. All bidders who purchased bid documents shall be timely informed about Pre-Bid conference date</w:t>
      </w:r>
      <w:r w:rsidR="00714448" w:rsidRPr="00345045">
        <w:rPr>
          <w:rFonts w:asciiTheme="minorHAnsi" w:hAnsiTheme="minorHAnsi" w:cstheme="minorHAnsi"/>
          <w:sz w:val="22"/>
          <w:szCs w:val="22"/>
        </w:rPr>
        <w:t>.</w:t>
      </w:r>
    </w:p>
    <w:p w14:paraId="0006EDEC" w14:textId="210580BA" w:rsidR="00DD18B5" w:rsidRPr="00345045" w:rsidRDefault="00DD18B5" w:rsidP="00345045">
      <w:pPr>
        <w:pStyle w:val="ListParagraph"/>
        <w:numPr>
          <w:ilvl w:val="0"/>
          <w:numId w:val="19"/>
        </w:numPr>
        <w:jc w:val="both"/>
        <w:rPr>
          <w:rFonts w:asciiTheme="minorHAnsi" w:hAnsiTheme="minorHAnsi" w:cstheme="minorHAnsi"/>
          <w:sz w:val="22"/>
          <w:szCs w:val="22"/>
        </w:rPr>
      </w:pPr>
      <w:r w:rsidRPr="00345045">
        <w:rPr>
          <w:rFonts w:asciiTheme="minorHAnsi" w:hAnsiTheme="minorHAnsi" w:cstheme="minorHAnsi"/>
          <w:sz w:val="22"/>
          <w:szCs w:val="22"/>
        </w:rPr>
        <w:t>PTCL reserves the right to reject any or all bids and to annul the bidding process at any time, without thereby incurring any l</w:t>
      </w:r>
      <w:r w:rsidR="00714448" w:rsidRPr="00345045">
        <w:rPr>
          <w:rFonts w:asciiTheme="minorHAnsi" w:hAnsiTheme="minorHAnsi" w:cstheme="minorHAnsi"/>
          <w:sz w:val="22"/>
          <w:szCs w:val="22"/>
        </w:rPr>
        <w:t>iability to the affected bidder</w:t>
      </w:r>
      <w:r w:rsidRPr="00345045">
        <w:rPr>
          <w:rFonts w:asciiTheme="minorHAnsi" w:hAnsiTheme="minorHAnsi" w:cstheme="minorHAnsi"/>
          <w:sz w:val="22"/>
          <w:szCs w:val="22"/>
        </w:rPr>
        <w:t>(s) or any obligations to inform the affected bid</w:t>
      </w:r>
      <w:r w:rsidR="00714448" w:rsidRPr="00345045">
        <w:rPr>
          <w:rFonts w:asciiTheme="minorHAnsi" w:hAnsiTheme="minorHAnsi" w:cstheme="minorHAnsi"/>
          <w:sz w:val="22"/>
          <w:szCs w:val="22"/>
        </w:rPr>
        <w:t>der(s) of the grounds for PTCL’s a</w:t>
      </w:r>
      <w:r w:rsidRPr="00345045">
        <w:rPr>
          <w:rFonts w:asciiTheme="minorHAnsi" w:hAnsiTheme="minorHAnsi" w:cstheme="minorHAnsi"/>
          <w:sz w:val="22"/>
          <w:szCs w:val="22"/>
        </w:rPr>
        <w:t>ction.</w:t>
      </w:r>
    </w:p>
    <w:p w14:paraId="34AF3480" w14:textId="0D07AC1A" w:rsidR="00DD18B5" w:rsidRPr="00345045" w:rsidRDefault="00DD18B5" w:rsidP="00345045">
      <w:pPr>
        <w:pStyle w:val="ListParagraph"/>
        <w:numPr>
          <w:ilvl w:val="0"/>
          <w:numId w:val="19"/>
        </w:numPr>
        <w:jc w:val="both"/>
        <w:rPr>
          <w:rFonts w:asciiTheme="minorHAnsi" w:hAnsiTheme="minorHAnsi" w:cstheme="minorHAnsi"/>
          <w:sz w:val="22"/>
          <w:szCs w:val="22"/>
        </w:rPr>
      </w:pPr>
      <w:r w:rsidRPr="00345045">
        <w:rPr>
          <w:rFonts w:asciiTheme="minorHAnsi" w:hAnsiTheme="minorHAnsi" w:cstheme="minorHAnsi"/>
          <w:sz w:val="22"/>
          <w:szCs w:val="22"/>
        </w:rPr>
        <w:t>Compliance of PTCL standard payments terms and delivery period, given in tender documents is mandatory for participation in bid. Successful bidder after award of work will ensure pictures are taken before execution, during execution and after completion of work.</w:t>
      </w:r>
    </w:p>
    <w:p w14:paraId="04ED688B" w14:textId="77777777" w:rsidR="00345045" w:rsidRPr="00345045" w:rsidRDefault="00345045" w:rsidP="00345045">
      <w:pPr>
        <w:pStyle w:val="ListParagraph"/>
        <w:numPr>
          <w:ilvl w:val="0"/>
          <w:numId w:val="19"/>
        </w:numPr>
        <w:jc w:val="both"/>
        <w:rPr>
          <w:rFonts w:asciiTheme="minorHAnsi" w:hAnsiTheme="minorHAnsi" w:cstheme="minorHAnsi"/>
          <w:sz w:val="22"/>
          <w:szCs w:val="22"/>
        </w:rPr>
      </w:pPr>
      <w:r w:rsidRPr="00345045">
        <w:rPr>
          <w:rFonts w:asciiTheme="minorHAnsi" w:hAnsiTheme="minorHAnsi" w:cstheme="minorHAnsi"/>
          <w:sz w:val="22"/>
          <w:szCs w:val="22"/>
        </w:rPr>
        <w:t>Bidder must mention their Vendor Registration code on offer. In case vendor is not registered, then registration must be done before the issuance of Letter of Intent/Award (LOI/LOA).</w:t>
      </w:r>
    </w:p>
    <w:p w14:paraId="1930EF35" w14:textId="467478C5" w:rsidR="00DD18B5" w:rsidRPr="00345045" w:rsidRDefault="00DD18B5" w:rsidP="00345045">
      <w:pPr>
        <w:pStyle w:val="ListParagraph"/>
        <w:numPr>
          <w:ilvl w:val="0"/>
          <w:numId w:val="19"/>
        </w:numPr>
        <w:jc w:val="both"/>
        <w:rPr>
          <w:rFonts w:asciiTheme="minorHAnsi" w:hAnsiTheme="minorHAnsi" w:cstheme="minorHAnsi"/>
          <w:sz w:val="22"/>
          <w:szCs w:val="22"/>
        </w:rPr>
      </w:pPr>
      <w:r w:rsidRPr="00345045">
        <w:rPr>
          <w:rFonts w:asciiTheme="minorHAnsi" w:hAnsiTheme="minorHAnsi" w:cstheme="minorHAnsi"/>
          <w:sz w:val="22"/>
          <w:szCs w:val="22"/>
        </w:rPr>
        <w:t xml:space="preserve">In case vendor is not registered, then registration must be done before the issuance of Letter of Intent/Award (LOI/LOA). </w:t>
      </w:r>
    </w:p>
    <w:p w14:paraId="140C9A8A" w14:textId="77777777" w:rsidR="00345045" w:rsidRPr="00345045" w:rsidRDefault="00345045" w:rsidP="00345045">
      <w:pPr>
        <w:pStyle w:val="ListParagraph"/>
        <w:numPr>
          <w:ilvl w:val="0"/>
          <w:numId w:val="19"/>
        </w:numPr>
        <w:jc w:val="both"/>
        <w:rPr>
          <w:rFonts w:asciiTheme="minorHAnsi" w:hAnsiTheme="minorHAnsi" w:cstheme="minorHAnsi"/>
          <w:sz w:val="22"/>
          <w:szCs w:val="22"/>
        </w:rPr>
      </w:pPr>
      <w:r w:rsidRPr="00345045">
        <w:rPr>
          <w:rFonts w:asciiTheme="minorHAnsi" w:hAnsiTheme="minorHAnsi" w:cstheme="minorHAnsi"/>
          <w:sz w:val="22"/>
          <w:szCs w:val="22"/>
        </w:rPr>
        <w:t>All bidders shall be called for presentations on MS Power Point to explain plan of execution of the anticipated awarded work to Technical Evaluation Committee. For this purpose, they shall also be required to have drawings prepared on AutoCAD of existing laid sewage pipes/lines on the above mentioned sites.</w:t>
      </w:r>
    </w:p>
    <w:p w14:paraId="7378CBBE" w14:textId="504D70E7" w:rsidR="00DD18B5" w:rsidRPr="00345045" w:rsidRDefault="00DD18B5" w:rsidP="00345045">
      <w:pPr>
        <w:pStyle w:val="ListParagraph"/>
        <w:numPr>
          <w:ilvl w:val="0"/>
          <w:numId w:val="19"/>
        </w:numPr>
        <w:jc w:val="both"/>
        <w:rPr>
          <w:rFonts w:asciiTheme="minorHAnsi" w:hAnsiTheme="minorHAnsi" w:cstheme="minorHAnsi"/>
          <w:sz w:val="22"/>
          <w:szCs w:val="22"/>
        </w:rPr>
      </w:pPr>
      <w:r w:rsidRPr="00345045">
        <w:rPr>
          <w:rFonts w:asciiTheme="minorHAnsi" w:hAnsiTheme="minorHAnsi" w:cstheme="minorHAnsi"/>
          <w:sz w:val="22"/>
          <w:szCs w:val="22"/>
        </w:rPr>
        <w:t>Bidder</w:t>
      </w:r>
      <w:r w:rsidR="00423F04" w:rsidRPr="00345045">
        <w:rPr>
          <w:rFonts w:asciiTheme="minorHAnsi" w:hAnsiTheme="minorHAnsi" w:cstheme="minorHAnsi"/>
          <w:sz w:val="22"/>
          <w:szCs w:val="22"/>
        </w:rPr>
        <w:t>s must submit their</w:t>
      </w:r>
      <w:r w:rsidRPr="00345045">
        <w:rPr>
          <w:rFonts w:asciiTheme="minorHAnsi" w:hAnsiTheme="minorHAnsi" w:cstheme="minorHAnsi"/>
          <w:sz w:val="22"/>
          <w:szCs w:val="22"/>
        </w:rPr>
        <w:t xml:space="preserve"> bid</w:t>
      </w:r>
      <w:r w:rsidR="00423F04" w:rsidRPr="00345045">
        <w:rPr>
          <w:rFonts w:asciiTheme="minorHAnsi" w:hAnsiTheme="minorHAnsi" w:cstheme="minorHAnsi"/>
          <w:sz w:val="22"/>
          <w:szCs w:val="22"/>
        </w:rPr>
        <w:t>s</w:t>
      </w:r>
      <w:r w:rsidRPr="00345045">
        <w:rPr>
          <w:rFonts w:asciiTheme="minorHAnsi" w:hAnsiTheme="minorHAnsi" w:cstheme="minorHAnsi"/>
          <w:sz w:val="22"/>
          <w:szCs w:val="22"/>
        </w:rPr>
        <w:t xml:space="preserve"> (including GST) with given format and complete in all respect. Incomplete/partial bids will not be entertained and the bidder will be disqualified without any further notice. Bidder</w:t>
      </w:r>
      <w:r w:rsidR="00423F04" w:rsidRPr="00345045">
        <w:rPr>
          <w:rFonts w:asciiTheme="minorHAnsi" w:hAnsiTheme="minorHAnsi" w:cstheme="minorHAnsi"/>
          <w:sz w:val="22"/>
          <w:szCs w:val="22"/>
        </w:rPr>
        <w:t>s</w:t>
      </w:r>
      <w:r w:rsidRPr="00345045">
        <w:rPr>
          <w:rFonts w:asciiTheme="minorHAnsi" w:hAnsiTheme="minorHAnsi" w:cstheme="minorHAnsi"/>
          <w:sz w:val="22"/>
          <w:szCs w:val="22"/>
        </w:rPr>
        <w:t xml:space="preserve"> shall ensure that all RFP clauses and their complia</w:t>
      </w:r>
      <w:r w:rsidR="00423F04" w:rsidRPr="00345045">
        <w:rPr>
          <w:rFonts w:asciiTheme="minorHAnsi" w:hAnsiTheme="minorHAnsi" w:cstheme="minorHAnsi"/>
          <w:sz w:val="22"/>
          <w:szCs w:val="22"/>
        </w:rPr>
        <w:t>nce are filled adequately. RFP c</w:t>
      </w:r>
      <w:r w:rsidRPr="00345045">
        <w:rPr>
          <w:rFonts w:asciiTheme="minorHAnsi" w:hAnsiTheme="minorHAnsi" w:cstheme="minorHAnsi"/>
          <w:sz w:val="22"/>
          <w:szCs w:val="22"/>
        </w:rPr>
        <w:t xml:space="preserve">ompliance once submitted by bidders (duly filled and signed) shall remain valid till signing of the contract. </w:t>
      </w:r>
    </w:p>
    <w:p w14:paraId="731BE38A" w14:textId="45F138B1" w:rsidR="00DD18B5" w:rsidRPr="00345045" w:rsidRDefault="00DD18B5" w:rsidP="00345045">
      <w:pPr>
        <w:pStyle w:val="ListParagraph"/>
        <w:numPr>
          <w:ilvl w:val="0"/>
          <w:numId w:val="19"/>
        </w:numPr>
        <w:jc w:val="both"/>
        <w:rPr>
          <w:rFonts w:asciiTheme="minorHAnsi" w:hAnsiTheme="minorHAnsi" w:cstheme="minorHAnsi"/>
          <w:sz w:val="22"/>
          <w:szCs w:val="22"/>
        </w:rPr>
      </w:pPr>
      <w:r w:rsidRPr="00345045">
        <w:rPr>
          <w:rFonts w:asciiTheme="minorHAnsi" w:hAnsiTheme="minorHAnsi" w:cstheme="minorHAnsi"/>
          <w:sz w:val="22"/>
          <w:szCs w:val="22"/>
        </w:rPr>
        <w:t>All correspondence on the subject may be addressed to the undersigned</w:t>
      </w:r>
    </w:p>
    <w:p w14:paraId="5218B1EC" w14:textId="77777777" w:rsidR="00423F04" w:rsidRPr="00DD18B5" w:rsidRDefault="00423F04" w:rsidP="00423F04">
      <w:pPr>
        <w:pStyle w:val="ListParagraph"/>
        <w:ind w:left="360"/>
        <w:jc w:val="both"/>
        <w:rPr>
          <w:rFonts w:asciiTheme="minorHAnsi" w:hAnsiTheme="minorHAnsi" w:cstheme="minorHAnsi"/>
          <w:sz w:val="20"/>
        </w:rPr>
      </w:pPr>
    </w:p>
    <w:p w14:paraId="127B1A74" w14:textId="77777777" w:rsidR="00345045" w:rsidRDefault="00345045" w:rsidP="00423F04">
      <w:pPr>
        <w:pStyle w:val="NoSpacing"/>
        <w:ind w:left="360"/>
        <w:rPr>
          <w:rFonts w:asciiTheme="minorHAnsi" w:hAnsiTheme="minorHAnsi" w:cstheme="minorHAnsi"/>
          <w:b/>
          <w:sz w:val="18"/>
          <w:szCs w:val="18"/>
        </w:rPr>
      </w:pPr>
    </w:p>
    <w:p w14:paraId="467BB5E5" w14:textId="47C2AD31" w:rsidR="00DD18B5" w:rsidRPr="00140ED1" w:rsidRDefault="00DD18B5" w:rsidP="00423F04">
      <w:pPr>
        <w:pStyle w:val="NoSpacing"/>
        <w:ind w:left="360"/>
        <w:rPr>
          <w:rFonts w:asciiTheme="minorHAnsi" w:hAnsiTheme="minorHAnsi" w:cstheme="minorHAnsi"/>
          <w:b/>
          <w:sz w:val="18"/>
          <w:szCs w:val="18"/>
        </w:rPr>
      </w:pPr>
      <w:bookmarkStart w:id="0" w:name="_GoBack"/>
      <w:bookmarkEnd w:id="0"/>
      <w:r w:rsidRPr="00140ED1">
        <w:rPr>
          <w:rFonts w:asciiTheme="minorHAnsi" w:hAnsiTheme="minorHAnsi" w:cstheme="minorHAnsi"/>
          <w:b/>
          <w:sz w:val="18"/>
          <w:szCs w:val="18"/>
        </w:rPr>
        <w:t xml:space="preserve">SM Admin </w:t>
      </w:r>
    </w:p>
    <w:p w14:paraId="12FDE5F7" w14:textId="28E5BF00" w:rsidR="00DD18B5" w:rsidRPr="00140ED1" w:rsidRDefault="00140ED1" w:rsidP="00423F04">
      <w:pPr>
        <w:pStyle w:val="NoSpacing"/>
        <w:ind w:left="360"/>
        <w:rPr>
          <w:rFonts w:asciiTheme="minorHAnsi" w:hAnsiTheme="minorHAnsi" w:cstheme="minorHAnsi"/>
          <w:sz w:val="18"/>
          <w:szCs w:val="18"/>
        </w:rPr>
      </w:pPr>
      <w:r>
        <w:rPr>
          <w:rFonts w:asciiTheme="minorHAnsi" w:hAnsiTheme="minorHAnsi" w:cstheme="minorHAnsi"/>
          <w:sz w:val="18"/>
          <w:szCs w:val="18"/>
        </w:rPr>
        <w:t xml:space="preserve">Room no. 207, </w:t>
      </w:r>
      <w:r w:rsidR="00DD18B5" w:rsidRPr="00140ED1">
        <w:rPr>
          <w:rFonts w:asciiTheme="minorHAnsi" w:hAnsiTheme="minorHAnsi" w:cstheme="minorHAnsi"/>
          <w:sz w:val="18"/>
          <w:szCs w:val="18"/>
        </w:rPr>
        <w:t>2</w:t>
      </w:r>
      <w:r w:rsidR="00DD18B5" w:rsidRPr="00140ED1">
        <w:rPr>
          <w:rFonts w:asciiTheme="minorHAnsi" w:hAnsiTheme="minorHAnsi" w:cstheme="minorHAnsi"/>
          <w:sz w:val="18"/>
          <w:szCs w:val="18"/>
          <w:vertAlign w:val="superscript"/>
        </w:rPr>
        <w:t>nd</w:t>
      </w:r>
      <w:r w:rsidR="00DD18B5" w:rsidRPr="00140ED1">
        <w:rPr>
          <w:rFonts w:asciiTheme="minorHAnsi" w:hAnsiTheme="minorHAnsi" w:cstheme="minorHAnsi"/>
          <w:sz w:val="18"/>
          <w:szCs w:val="18"/>
        </w:rPr>
        <w:t xml:space="preserve"> Floor </w:t>
      </w:r>
    </w:p>
    <w:p w14:paraId="1F8CB223" w14:textId="3CEE0BA7" w:rsidR="00140ED1" w:rsidRDefault="00DD18B5" w:rsidP="00140ED1">
      <w:pPr>
        <w:pStyle w:val="NoSpacing"/>
        <w:ind w:left="360"/>
        <w:rPr>
          <w:rFonts w:asciiTheme="minorHAnsi" w:hAnsiTheme="minorHAnsi" w:cstheme="minorHAnsi"/>
          <w:sz w:val="18"/>
          <w:szCs w:val="18"/>
        </w:rPr>
      </w:pPr>
      <w:r w:rsidRPr="00140ED1">
        <w:rPr>
          <w:rFonts w:asciiTheme="minorHAnsi" w:hAnsiTheme="minorHAnsi" w:cstheme="minorHAnsi"/>
          <w:sz w:val="18"/>
          <w:szCs w:val="18"/>
        </w:rPr>
        <w:t>Telephone House</w:t>
      </w:r>
      <w:r w:rsidR="00140ED1">
        <w:rPr>
          <w:rFonts w:asciiTheme="minorHAnsi" w:hAnsiTheme="minorHAnsi" w:cstheme="minorHAnsi"/>
          <w:sz w:val="18"/>
          <w:szCs w:val="18"/>
        </w:rPr>
        <w:t>, F-5/1, Islamabad</w:t>
      </w:r>
    </w:p>
    <w:p w14:paraId="07E34218" w14:textId="0CDED720" w:rsidR="00A575C6" w:rsidRPr="00140ED1" w:rsidRDefault="00140ED1" w:rsidP="00140ED1">
      <w:pPr>
        <w:pStyle w:val="NoSpacing"/>
        <w:ind w:left="360"/>
        <w:rPr>
          <w:rFonts w:asciiTheme="minorHAnsi" w:hAnsiTheme="minorHAnsi" w:cstheme="minorHAnsi"/>
          <w:sz w:val="18"/>
          <w:szCs w:val="18"/>
        </w:rPr>
      </w:pPr>
      <w:r>
        <w:rPr>
          <w:rFonts w:asciiTheme="minorHAnsi" w:hAnsiTheme="minorHAnsi" w:cstheme="minorHAnsi"/>
          <w:sz w:val="18"/>
          <w:szCs w:val="18"/>
        </w:rPr>
        <w:t xml:space="preserve">Phone: </w:t>
      </w:r>
      <w:r w:rsidR="00DD18B5" w:rsidRPr="00140ED1">
        <w:rPr>
          <w:rFonts w:asciiTheme="minorHAnsi" w:hAnsiTheme="minorHAnsi" w:cstheme="minorHAnsi"/>
          <w:sz w:val="18"/>
          <w:szCs w:val="18"/>
        </w:rPr>
        <w:t>051-2821999</w:t>
      </w:r>
      <w:r w:rsidR="00DD18B5" w:rsidRPr="00423F04">
        <w:rPr>
          <w:rFonts w:asciiTheme="minorHAnsi" w:hAnsiTheme="minorHAnsi" w:cstheme="minorHAnsi"/>
          <w:sz w:val="20"/>
          <w:szCs w:val="20"/>
        </w:rPr>
        <w:t xml:space="preserve"> </w:t>
      </w:r>
      <w:r w:rsidR="00DD18B5" w:rsidRPr="00423F04">
        <w:rPr>
          <w:rFonts w:asciiTheme="minorHAnsi" w:hAnsiTheme="minorHAnsi" w:cstheme="minorHAnsi"/>
          <w:sz w:val="20"/>
          <w:szCs w:val="20"/>
        </w:rPr>
        <w:tab/>
      </w:r>
    </w:p>
    <w:sectPr w:rsidR="00A575C6" w:rsidRPr="00140ED1" w:rsidSect="00B571F4">
      <w:pgSz w:w="12240" w:h="15840"/>
      <w:pgMar w:top="1440" w:right="1440" w:bottom="576"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816"/>
    <w:multiLevelType w:val="hybridMultilevel"/>
    <w:tmpl w:val="E4CE7282"/>
    <w:lvl w:ilvl="0" w:tplc="99A4B658">
      <w:start w:val="1"/>
      <w:numFmt w:val="lowerLetter"/>
      <w:lvlText w:val="%1."/>
      <w:lvlJc w:val="left"/>
      <w:pPr>
        <w:ind w:left="810" w:hanging="360"/>
      </w:pPr>
      <w:rPr>
        <w:rFonts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CEB51F6"/>
    <w:multiLevelType w:val="hybridMultilevel"/>
    <w:tmpl w:val="474806E0"/>
    <w:lvl w:ilvl="0" w:tplc="A0A2CDDE">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B745C0"/>
    <w:multiLevelType w:val="hybridMultilevel"/>
    <w:tmpl w:val="EAC2C48A"/>
    <w:lvl w:ilvl="0" w:tplc="644E7506">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473ADC"/>
    <w:multiLevelType w:val="hybridMultilevel"/>
    <w:tmpl w:val="2A80D862"/>
    <w:lvl w:ilvl="0" w:tplc="556688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F93893"/>
    <w:multiLevelType w:val="hybridMultilevel"/>
    <w:tmpl w:val="1D8E1980"/>
    <w:lvl w:ilvl="0" w:tplc="F75ADAD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5705D"/>
    <w:multiLevelType w:val="hybridMultilevel"/>
    <w:tmpl w:val="8A9CED7A"/>
    <w:lvl w:ilvl="0" w:tplc="F1FA8780">
      <w:start w:val="1"/>
      <w:numFmt w:val="decimal"/>
      <w:lvlText w:val="%1."/>
      <w:lvlJc w:val="left"/>
      <w:pPr>
        <w:ind w:left="360" w:hanging="360"/>
      </w:pPr>
      <w:rPr>
        <w:rFonts w:cs="Times New Roman" w:hint="default"/>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3F95"/>
    <w:multiLevelType w:val="multilevel"/>
    <w:tmpl w:val="7876B9D4"/>
    <w:lvl w:ilvl="0">
      <w:start w:val="1"/>
      <w:numFmt w:val="decimal"/>
      <w:lvlText w:val="%1."/>
      <w:lvlJc w:val="left"/>
      <w:pPr>
        <w:ind w:left="720" w:hanging="360"/>
      </w:pPr>
    </w:lvl>
    <w:lvl w:ilvl="1">
      <w:start w:val="20"/>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BBF5461"/>
    <w:multiLevelType w:val="hybridMultilevel"/>
    <w:tmpl w:val="FDDC7828"/>
    <w:lvl w:ilvl="0" w:tplc="0C9AAF96">
      <w:start w:val="1"/>
      <w:numFmt w:val="decimal"/>
      <w:lvlText w:val="%1."/>
      <w:lvlJc w:val="left"/>
      <w:pPr>
        <w:ind w:left="360" w:hanging="360"/>
      </w:pPr>
      <w:rPr>
        <w:rFonts w:asciiTheme="minorHAnsi" w:eastAsia="Times New Roman" w:hAnsiTheme="minorHAnsi" w:cs="Arial"/>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22057D"/>
    <w:multiLevelType w:val="hybridMultilevel"/>
    <w:tmpl w:val="69C63F3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0573766"/>
    <w:multiLevelType w:val="hybridMultilevel"/>
    <w:tmpl w:val="E676D832"/>
    <w:lvl w:ilvl="0" w:tplc="E93AE3D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11000E4"/>
    <w:multiLevelType w:val="hybridMultilevel"/>
    <w:tmpl w:val="DCCE8126"/>
    <w:lvl w:ilvl="0" w:tplc="52564566">
      <w:start w:val="1"/>
      <w:numFmt w:val="lowerLetter"/>
      <w:lvlText w:val="%1)"/>
      <w:lvlJc w:val="left"/>
      <w:pPr>
        <w:ind w:left="2160" w:hanging="360"/>
      </w:pPr>
      <w:rPr>
        <w:rFonts w:hint="default"/>
        <w:b w:val="0"/>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1418BD"/>
    <w:multiLevelType w:val="hybridMultilevel"/>
    <w:tmpl w:val="4F5CE670"/>
    <w:lvl w:ilvl="0" w:tplc="23B2E26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A61"/>
    <w:multiLevelType w:val="multilevel"/>
    <w:tmpl w:val="7876B9D4"/>
    <w:lvl w:ilvl="0">
      <w:start w:val="1"/>
      <w:numFmt w:val="decimal"/>
      <w:lvlText w:val="%1."/>
      <w:lvlJc w:val="left"/>
      <w:pPr>
        <w:ind w:left="720" w:hanging="360"/>
      </w:pPr>
    </w:lvl>
    <w:lvl w:ilvl="1">
      <w:start w:val="20"/>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62D7229"/>
    <w:multiLevelType w:val="hybridMultilevel"/>
    <w:tmpl w:val="9A6467E8"/>
    <w:lvl w:ilvl="0" w:tplc="2A72D6A4">
      <w:start w:val="3"/>
      <w:numFmt w:val="decimal"/>
      <w:lvlText w:val="%1."/>
      <w:lvlJc w:val="left"/>
      <w:pPr>
        <w:ind w:left="1170" w:hanging="360"/>
      </w:pPr>
      <w:rPr>
        <w:rFonts w:ascii="Calibri" w:hAnsi="Calibri" w:hint="default"/>
        <w:b w:val="0"/>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764746B6"/>
    <w:multiLevelType w:val="hybridMultilevel"/>
    <w:tmpl w:val="0C9AB2B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2743AF"/>
    <w:multiLevelType w:val="hybridMultilevel"/>
    <w:tmpl w:val="A45CDFA8"/>
    <w:lvl w:ilvl="0" w:tplc="C586170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91C751C"/>
    <w:multiLevelType w:val="hybridMultilevel"/>
    <w:tmpl w:val="7A4C4540"/>
    <w:lvl w:ilvl="0" w:tplc="B1324520">
      <w:start w:val="1"/>
      <w:numFmt w:val="decimal"/>
      <w:lvlText w:val="%1."/>
      <w:lvlJc w:val="left"/>
      <w:pPr>
        <w:ind w:left="720" w:hanging="360"/>
      </w:pPr>
      <w:rPr>
        <w:rFonts w:ascii="Calibri" w:hAnsi="Calibri" w:hint="default"/>
        <w:b w:val="0"/>
        <w:u w:val="none"/>
      </w:rPr>
    </w:lvl>
    <w:lvl w:ilvl="1" w:tplc="D12E7524">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4F8"/>
    <w:multiLevelType w:val="hybridMultilevel"/>
    <w:tmpl w:val="93BC228E"/>
    <w:lvl w:ilvl="0" w:tplc="0978A91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7"/>
  </w:num>
  <w:num w:numId="3">
    <w:abstractNumId w:val="6"/>
  </w:num>
  <w:num w:numId="4">
    <w:abstractNumId w:val="14"/>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3"/>
  </w:num>
  <w:num w:numId="10">
    <w:abstractNumId w:val="17"/>
  </w:num>
  <w:num w:numId="11">
    <w:abstractNumId w:val="9"/>
  </w:num>
  <w:num w:numId="12">
    <w:abstractNumId w:val="2"/>
  </w:num>
  <w:num w:numId="13">
    <w:abstractNumId w:val="1"/>
  </w:num>
  <w:num w:numId="14">
    <w:abstractNumId w:val="15"/>
  </w:num>
  <w:num w:numId="15">
    <w:abstractNumId w:val="13"/>
  </w:num>
  <w:num w:numId="16">
    <w:abstractNumId w:val="10"/>
  </w:num>
  <w:num w:numId="17">
    <w:abstractNumId w:val="0"/>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EF"/>
    <w:rsid w:val="00004CF3"/>
    <w:rsid w:val="00012508"/>
    <w:rsid w:val="00014DFB"/>
    <w:rsid w:val="00026F23"/>
    <w:rsid w:val="00034FD8"/>
    <w:rsid w:val="00040096"/>
    <w:rsid w:val="00044277"/>
    <w:rsid w:val="000607FB"/>
    <w:rsid w:val="00084107"/>
    <w:rsid w:val="000C2BF9"/>
    <w:rsid w:val="000C5093"/>
    <w:rsid w:val="000F5A61"/>
    <w:rsid w:val="001024F7"/>
    <w:rsid w:val="001339E0"/>
    <w:rsid w:val="00136F3E"/>
    <w:rsid w:val="00140ED1"/>
    <w:rsid w:val="00147862"/>
    <w:rsid w:val="0015128D"/>
    <w:rsid w:val="00155934"/>
    <w:rsid w:val="00177952"/>
    <w:rsid w:val="00191B56"/>
    <w:rsid w:val="00191EA8"/>
    <w:rsid w:val="00194BCE"/>
    <w:rsid w:val="001B71AA"/>
    <w:rsid w:val="001B78C9"/>
    <w:rsid w:val="001C3D4C"/>
    <w:rsid w:val="001E3C4F"/>
    <w:rsid w:val="001F78EB"/>
    <w:rsid w:val="00200860"/>
    <w:rsid w:val="00226530"/>
    <w:rsid w:val="00232A24"/>
    <w:rsid w:val="00285855"/>
    <w:rsid w:val="002A2C4A"/>
    <w:rsid w:val="002F75C7"/>
    <w:rsid w:val="0031334A"/>
    <w:rsid w:val="00315964"/>
    <w:rsid w:val="00345045"/>
    <w:rsid w:val="003748D9"/>
    <w:rsid w:val="003832E0"/>
    <w:rsid w:val="003B1E6A"/>
    <w:rsid w:val="003E2DDE"/>
    <w:rsid w:val="00413BB1"/>
    <w:rsid w:val="00423F04"/>
    <w:rsid w:val="0043116B"/>
    <w:rsid w:val="00435A46"/>
    <w:rsid w:val="00455C06"/>
    <w:rsid w:val="004613F6"/>
    <w:rsid w:val="004B1994"/>
    <w:rsid w:val="004C13FB"/>
    <w:rsid w:val="004C1A4D"/>
    <w:rsid w:val="004C2072"/>
    <w:rsid w:val="004E769A"/>
    <w:rsid w:val="005277BB"/>
    <w:rsid w:val="005528E0"/>
    <w:rsid w:val="005B1934"/>
    <w:rsid w:val="005E64EF"/>
    <w:rsid w:val="00601BAA"/>
    <w:rsid w:val="00602F22"/>
    <w:rsid w:val="00633737"/>
    <w:rsid w:val="00640E6A"/>
    <w:rsid w:val="0064510F"/>
    <w:rsid w:val="006475F0"/>
    <w:rsid w:val="00687FF8"/>
    <w:rsid w:val="00696DA0"/>
    <w:rsid w:val="006B3062"/>
    <w:rsid w:val="006C5C27"/>
    <w:rsid w:val="006D2B6B"/>
    <w:rsid w:val="006E11C8"/>
    <w:rsid w:val="006F2A60"/>
    <w:rsid w:val="006F6CDF"/>
    <w:rsid w:val="0071440D"/>
    <w:rsid w:val="00714448"/>
    <w:rsid w:val="00753729"/>
    <w:rsid w:val="00776FE5"/>
    <w:rsid w:val="0079000E"/>
    <w:rsid w:val="007A36D3"/>
    <w:rsid w:val="007A6128"/>
    <w:rsid w:val="007B75EA"/>
    <w:rsid w:val="007F531E"/>
    <w:rsid w:val="0081027C"/>
    <w:rsid w:val="00815A5C"/>
    <w:rsid w:val="00827397"/>
    <w:rsid w:val="00840FEF"/>
    <w:rsid w:val="00845A4C"/>
    <w:rsid w:val="00870102"/>
    <w:rsid w:val="0087535D"/>
    <w:rsid w:val="00887153"/>
    <w:rsid w:val="008A2D0F"/>
    <w:rsid w:val="008B0AF7"/>
    <w:rsid w:val="008C5AA8"/>
    <w:rsid w:val="008D3875"/>
    <w:rsid w:val="008E2406"/>
    <w:rsid w:val="008F0EE7"/>
    <w:rsid w:val="008F1B8C"/>
    <w:rsid w:val="009019C8"/>
    <w:rsid w:val="00907409"/>
    <w:rsid w:val="00934328"/>
    <w:rsid w:val="009436B2"/>
    <w:rsid w:val="009536E8"/>
    <w:rsid w:val="00980DBC"/>
    <w:rsid w:val="00981BDA"/>
    <w:rsid w:val="0098647B"/>
    <w:rsid w:val="009956A7"/>
    <w:rsid w:val="009A7991"/>
    <w:rsid w:val="009B7195"/>
    <w:rsid w:val="009B7397"/>
    <w:rsid w:val="009B7BE4"/>
    <w:rsid w:val="009D40BD"/>
    <w:rsid w:val="009D610A"/>
    <w:rsid w:val="00A03029"/>
    <w:rsid w:val="00A27CDA"/>
    <w:rsid w:val="00A31A96"/>
    <w:rsid w:val="00A358AF"/>
    <w:rsid w:val="00A575C6"/>
    <w:rsid w:val="00A61577"/>
    <w:rsid w:val="00A762EE"/>
    <w:rsid w:val="00A91B1D"/>
    <w:rsid w:val="00A95443"/>
    <w:rsid w:val="00B2590B"/>
    <w:rsid w:val="00B25CBF"/>
    <w:rsid w:val="00B515C6"/>
    <w:rsid w:val="00B571F4"/>
    <w:rsid w:val="00B776AE"/>
    <w:rsid w:val="00BA5F6E"/>
    <w:rsid w:val="00BC7DCA"/>
    <w:rsid w:val="00BD0580"/>
    <w:rsid w:val="00BE6FEC"/>
    <w:rsid w:val="00C0048C"/>
    <w:rsid w:val="00C17715"/>
    <w:rsid w:val="00C4068B"/>
    <w:rsid w:val="00C67A7E"/>
    <w:rsid w:val="00C97D44"/>
    <w:rsid w:val="00CA6373"/>
    <w:rsid w:val="00CE7E85"/>
    <w:rsid w:val="00CF5025"/>
    <w:rsid w:val="00D1030F"/>
    <w:rsid w:val="00D10559"/>
    <w:rsid w:val="00D22742"/>
    <w:rsid w:val="00D6311B"/>
    <w:rsid w:val="00D64FE9"/>
    <w:rsid w:val="00D87972"/>
    <w:rsid w:val="00D9114A"/>
    <w:rsid w:val="00D92D75"/>
    <w:rsid w:val="00DA287A"/>
    <w:rsid w:val="00DC1A0C"/>
    <w:rsid w:val="00DD18B5"/>
    <w:rsid w:val="00DE5438"/>
    <w:rsid w:val="00DE7879"/>
    <w:rsid w:val="00E470B8"/>
    <w:rsid w:val="00E5315A"/>
    <w:rsid w:val="00E7126E"/>
    <w:rsid w:val="00E8790E"/>
    <w:rsid w:val="00E94AC5"/>
    <w:rsid w:val="00EA7A95"/>
    <w:rsid w:val="00EE2B38"/>
    <w:rsid w:val="00F0179E"/>
    <w:rsid w:val="00F33977"/>
    <w:rsid w:val="00F475E1"/>
    <w:rsid w:val="00F61918"/>
    <w:rsid w:val="00F7703C"/>
    <w:rsid w:val="00F86482"/>
    <w:rsid w:val="00F94734"/>
    <w:rsid w:val="00FC2DC3"/>
    <w:rsid w:val="00FE34DA"/>
    <w:rsid w:val="00FE3F09"/>
    <w:rsid w:val="00FE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D9F7"/>
  <w15:docId w15:val="{7420B661-023D-467F-A01E-E5FD77DD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FEF"/>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776FE5"/>
    <w:pPr>
      <w:keepNext/>
      <w:widowControl w:val="0"/>
      <w:tabs>
        <w:tab w:val="left" w:pos="2108"/>
      </w:tabs>
      <w:overflowPunct/>
      <w:jc w:val="center"/>
      <w:textAlignment w:val="auto"/>
      <w:outlineLvl w:val="0"/>
    </w:pPr>
    <w:rPr>
      <w:b/>
      <w:bCs/>
      <w:sz w:val="24"/>
      <w:szCs w:val="24"/>
    </w:rPr>
  </w:style>
  <w:style w:type="paragraph" w:styleId="Heading3">
    <w:name w:val="heading 3"/>
    <w:basedOn w:val="Normal"/>
    <w:next w:val="Normal"/>
    <w:link w:val="Heading3Char"/>
    <w:qFormat/>
    <w:rsid w:val="00776FE5"/>
    <w:pPr>
      <w:keepNext/>
      <w:widowControl w:val="0"/>
      <w:overflowPunct/>
      <w:spacing w:line="198" w:lineRule="exact"/>
      <w:textAlignment w:val="auto"/>
      <w:outlineLvl w:val="2"/>
    </w:pPr>
    <w:rPr>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40FEF"/>
    <w:pPr>
      <w:overflowPunct/>
      <w:autoSpaceDE/>
      <w:autoSpaceDN/>
      <w:adjustRightInd/>
      <w:ind w:left="720"/>
      <w:contextualSpacing/>
      <w:textAlignment w:val="auto"/>
    </w:pPr>
    <w:rPr>
      <w:sz w:val="24"/>
      <w:szCs w:val="24"/>
    </w:rPr>
  </w:style>
  <w:style w:type="paragraph" w:customStyle="1" w:styleId="Title0">
    <w:name w:val="Title 0"/>
    <w:basedOn w:val="Normal"/>
    <w:rsid w:val="00840FEF"/>
    <w:pPr>
      <w:jc w:val="center"/>
    </w:pPr>
    <w:rPr>
      <w:b/>
      <w:bCs/>
      <w:sz w:val="44"/>
    </w:rPr>
  </w:style>
  <w:style w:type="paragraph" w:customStyle="1" w:styleId="TOC">
    <w:name w:val="TOC"/>
    <w:basedOn w:val="BodyText3"/>
    <w:rsid w:val="00840FEF"/>
    <w:pPr>
      <w:widowControl w:val="0"/>
      <w:tabs>
        <w:tab w:val="left" w:pos="720"/>
      </w:tabs>
      <w:spacing w:after="0"/>
    </w:pPr>
    <w:rPr>
      <w:b/>
      <w:bCs/>
      <w:sz w:val="22"/>
      <w:szCs w:val="20"/>
    </w:rPr>
  </w:style>
  <w:style w:type="paragraph" w:customStyle="1" w:styleId="Default">
    <w:name w:val="Default"/>
    <w:rsid w:val="00840F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uiPriority w:val="99"/>
    <w:semiHidden/>
    <w:unhideWhenUsed/>
    <w:rsid w:val="00840FEF"/>
    <w:pPr>
      <w:spacing w:after="120"/>
    </w:pPr>
    <w:rPr>
      <w:sz w:val="16"/>
      <w:szCs w:val="16"/>
    </w:rPr>
  </w:style>
  <w:style w:type="character" w:customStyle="1" w:styleId="BodyText3Char">
    <w:name w:val="Body Text 3 Char"/>
    <w:basedOn w:val="DefaultParagraphFont"/>
    <w:link w:val="BodyText3"/>
    <w:uiPriority w:val="99"/>
    <w:semiHidden/>
    <w:rsid w:val="00840FE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840FEF"/>
    <w:rPr>
      <w:rFonts w:ascii="Tahoma" w:hAnsi="Tahoma" w:cs="Tahoma"/>
      <w:sz w:val="16"/>
      <w:szCs w:val="16"/>
    </w:rPr>
  </w:style>
  <w:style w:type="character" w:customStyle="1" w:styleId="BalloonTextChar">
    <w:name w:val="Balloon Text Char"/>
    <w:basedOn w:val="DefaultParagraphFont"/>
    <w:link w:val="BalloonText"/>
    <w:uiPriority w:val="99"/>
    <w:semiHidden/>
    <w:rsid w:val="00840FEF"/>
    <w:rPr>
      <w:rFonts w:ascii="Tahoma" w:eastAsia="Times New Roman" w:hAnsi="Tahoma" w:cs="Tahoma"/>
      <w:sz w:val="16"/>
      <w:szCs w:val="16"/>
    </w:rPr>
  </w:style>
  <w:style w:type="character" w:styleId="Hyperlink">
    <w:name w:val="Hyperlink"/>
    <w:basedOn w:val="DefaultParagraphFont"/>
    <w:uiPriority w:val="99"/>
    <w:unhideWhenUsed/>
    <w:rsid w:val="00776FE5"/>
    <w:rPr>
      <w:color w:val="0000FF" w:themeColor="hyperlink"/>
      <w:u w:val="single"/>
    </w:rPr>
  </w:style>
  <w:style w:type="paragraph" w:styleId="BodyText">
    <w:name w:val="Body Text"/>
    <w:basedOn w:val="Normal"/>
    <w:link w:val="BodyTextChar"/>
    <w:uiPriority w:val="99"/>
    <w:semiHidden/>
    <w:unhideWhenUsed/>
    <w:rsid w:val="00776FE5"/>
    <w:pPr>
      <w:spacing w:after="120"/>
    </w:pPr>
  </w:style>
  <w:style w:type="character" w:customStyle="1" w:styleId="BodyTextChar">
    <w:name w:val="Body Text Char"/>
    <w:basedOn w:val="DefaultParagraphFont"/>
    <w:link w:val="BodyText"/>
    <w:uiPriority w:val="99"/>
    <w:semiHidden/>
    <w:rsid w:val="00776FE5"/>
    <w:rPr>
      <w:rFonts w:ascii="Times New Roman" w:eastAsia="Times New Roman" w:hAnsi="Times New Roman" w:cs="Times New Roman"/>
      <w:szCs w:val="20"/>
    </w:rPr>
  </w:style>
  <w:style w:type="character" w:customStyle="1" w:styleId="Heading1Char">
    <w:name w:val="Heading 1 Char"/>
    <w:basedOn w:val="DefaultParagraphFont"/>
    <w:link w:val="Heading1"/>
    <w:rsid w:val="00776FE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76FE5"/>
    <w:rPr>
      <w:rFonts w:ascii="Times New Roman" w:eastAsia="Times New Roman" w:hAnsi="Times New Roman" w:cs="Times New Roman"/>
      <w:b/>
      <w:sz w:val="18"/>
      <w:szCs w:val="24"/>
    </w:rPr>
  </w:style>
  <w:style w:type="paragraph" w:styleId="NoSpacing">
    <w:name w:val="No Spacing"/>
    <w:uiPriority w:val="1"/>
    <w:qFormat/>
    <w:rsid w:val="00776FE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6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shahzad.ali</dc:creator>
  <cp:lastModifiedBy>Sehrish Khalid/Management Trainee/PTCL</cp:lastModifiedBy>
  <cp:revision>2</cp:revision>
  <dcterms:created xsi:type="dcterms:W3CDTF">2018-12-04T06:53:00Z</dcterms:created>
  <dcterms:modified xsi:type="dcterms:W3CDTF">2018-12-04T06:53:00Z</dcterms:modified>
</cp:coreProperties>
</file>