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FE4156" w:rsidP="00D04FD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</w:rPr>
              <w:t xml:space="preserve">    </w:t>
            </w:r>
            <w:r w:rsidR="00846762"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="00846762"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59113D" w:rsidRPr="005061F2" w:rsidRDefault="0059113D" w:rsidP="0059113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38656A">
        <w:rPr>
          <w:rFonts w:ascii="Times New Roman" w:hAnsi="Times New Roman"/>
          <w:b/>
          <w:sz w:val="24"/>
          <w:szCs w:val="24"/>
        </w:rPr>
        <w:t xml:space="preserve"> </w:t>
      </w:r>
      <w:r w:rsidR="00FE4156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47FDA">
        <w:rPr>
          <w:rFonts w:ascii="Times New Roman" w:hAnsi="Times New Roman"/>
          <w:b/>
          <w:sz w:val="24"/>
          <w:szCs w:val="24"/>
          <w:u w:val="single"/>
        </w:rPr>
        <w:t>RFQ No. 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Admin &amp; Security North </w:t>
      </w:r>
      <w:r w:rsidR="00947FDA">
        <w:rPr>
          <w:rFonts w:ascii="Times New Roman" w:hAnsi="Times New Roman"/>
          <w:b/>
          <w:sz w:val="24"/>
          <w:szCs w:val="24"/>
          <w:u w:val="single"/>
        </w:rPr>
        <w:t>/RPC/2015/21</w:t>
      </w:r>
    </w:p>
    <w:p w:rsidR="008C73AA" w:rsidRPr="0070187F" w:rsidRDefault="008C73AA" w:rsidP="008C73AA">
      <w:pPr>
        <w:rPr>
          <w:b/>
        </w:rPr>
      </w:pPr>
    </w:p>
    <w:p w:rsidR="008C73AA" w:rsidRPr="0070187F" w:rsidRDefault="00FE4156" w:rsidP="008C73AA">
      <w:pPr>
        <w:ind w:hanging="180"/>
        <w:jc w:val="both"/>
        <w:outlineLvl w:val="3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57C1C" wp14:editId="52D71DB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64845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57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523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:rsidR="003E58AA" w:rsidRDefault="003E58AA" w:rsidP="003E58AA">
      <w:pPr>
        <w:jc w:val="both"/>
        <w:rPr>
          <w:rFonts w:ascii="Arial" w:hAnsi="Arial" w:cs="Arial"/>
          <w:sz w:val="28"/>
          <w:szCs w:val="28"/>
        </w:rPr>
      </w:pPr>
    </w:p>
    <w:p w:rsidR="003E58AA" w:rsidRPr="00FE4156" w:rsidRDefault="00947FDA" w:rsidP="003648C0">
      <w:pPr>
        <w:tabs>
          <w:tab w:val="left" w:pos="990"/>
        </w:tabs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FE4156">
        <w:rPr>
          <w:rFonts w:ascii="Arial" w:hAnsi="Arial" w:cs="Arial"/>
          <w:b/>
          <w:sz w:val="28"/>
          <w:szCs w:val="28"/>
        </w:rPr>
        <w:t>Tender Regarding Revamping / Up-gradation of PTCL Exchange I-10/3, Islamabad</w:t>
      </w:r>
    </w:p>
    <w:p w:rsidR="008C73AA" w:rsidRPr="00FE4156" w:rsidRDefault="008C73AA" w:rsidP="008C73AA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FE4156">
        <w:rPr>
          <w:rFonts w:asciiTheme="minorHAnsi" w:hAnsiTheme="minorHAnsi"/>
          <w:sz w:val="24"/>
          <w:szCs w:val="24"/>
        </w:rPr>
        <w:t xml:space="preserve">Sealed bids, in Pak rupees on D.D.P basis, are invited from PTCL Register Vendors </w:t>
      </w:r>
      <w:r w:rsidRPr="00FE4156">
        <w:rPr>
          <w:rFonts w:asciiTheme="minorHAnsi" w:hAnsiTheme="minorHAnsi"/>
          <w:b/>
          <w:sz w:val="24"/>
          <w:szCs w:val="24"/>
        </w:rPr>
        <w:t>“</w:t>
      </w:r>
      <w:r w:rsidR="00E97A64" w:rsidRPr="00FE4156">
        <w:rPr>
          <w:rFonts w:asciiTheme="minorHAnsi" w:hAnsiTheme="minorHAnsi" w:cs="Arial"/>
          <w:b/>
          <w:bCs/>
          <w:sz w:val="24"/>
          <w:szCs w:val="24"/>
        </w:rPr>
        <w:t xml:space="preserve">Tender </w:t>
      </w:r>
      <w:r w:rsidR="003E58AA" w:rsidRPr="00FE4156">
        <w:rPr>
          <w:rFonts w:asciiTheme="minorHAnsi" w:hAnsiTheme="minorHAnsi" w:cs="Arial"/>
          <w:b/>
          <w:bCs/>
          <w:sz w:val="24"/>
          <w:szCs w:val="24"/>
        </w:rPr>
        <w:t xml:space="preserve">Regarding </w:t>
      </w:r>
      <w:r w:rsidR="00947FDA" w:rsidRPr="00FE4156">
        <w:rPr>
          <w:rFonts w:asciiTheme="minorHAnsi" w:hAnsiTheme="minorHAnsi" w:cs="Arial"/>
          <w:b/>
          <w:sz w:val="24"/>
          <w:szCs w:val="24"/>
        </w:rPr>
        <w:t>Revamping / Up-gradation of PTCL Exchange I-10/3, Islamabad</w:t>
      </w:r>
      <w:r w:rsidR="00FE4156">
        <w:rPr>
          <w:rFonts w:asciiTheme="minorHAnsi" w:hAnsiTheme="minorHAnsi" w:cs="Arial"/>
          <w:b/>
          <w:bCs/>
          <w:sz w:val="24"/>
          <w:szCs w:val="24"/>
        </w:rPr>
        <w:t>.”</w:t>
      </w:r>
    </w:p>
    <w:p w:rsidR="008C73AA" w:rsidRPr="00551DDC" w:rsidRDefault="008C73AA" w:rsidP="008C73A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C73AA" w:rsidRPr="00FE4156" w:rsidRDefault="008C73AA" w:rsidP="00FE4156">
      <w:pPr>
        <w:pStyle w:val="BodyTextIndent2"/>
        <w:numPr>
          <w:ilvl w:val="0"/>
          <w:numId w:val="18"/>
        </w:numPr>
        <w:spacing w:line="276" w:lineRule="auto"/>
        <w:ind w:hanging="720"/>
        <w:rPr>
          <w:rFonts w:asciiTheme="minorHAnsi" w:hAnsiTheme="minorHAnsi"/>
          <w:szCs w:val="24"/>
        </w:rPr>
      </w:pPr>
      <w:r w:rsidRPr="00FE4156">
        <w:rPr>
          <w:rFonts w:asciiTheme="minorHAnsi" w:hAnsiTheme="minorHAnsi"/>
          <w:szCs w:val="24"/>
        </w:rPr>
        <w:t xml:space="preserve">Tender documents can be collected from RPC (Regional Procurement Committee) Office, Room # 211, Second Floor PTCL House F-5/1, and Islamabad. Payment for the tender document is </w:t>
      </w:r>
      <w:r w:rsidR="00FE4156">
        <w:rPr>
          <w:rFonts w:asciiTheme="minorHAnsi" w:hAnsiTheme="minorHAnsi"/>
          <w:szCs w:val="24"/>
        </w:rPr>
        <w:t>Rs.</w:t>
      </w:r>
      <w:r w:rsidR="00FE4156" w:rsidRPr="00FE4156">
        <w:rPr>
          <w:rFonts w:asciiTheme="minorHAnsi" w:hAnsiTheme="minorHAnsi"/>
          <w:szCs w:val="24"/>
        </w:rPr>
        <w:t>2,000</w:t>
      </w:r>
      <w:r w:rsidRPr="00FE4156">
        <w:rPr>
          <w:rFonts w:asciiTheme="minorHAnsi" w:hAnsiTheme="minorHAnsi"/>
          <w:szCs w:val="24"/>
        </w:rPr>
        <w:t xml:space="preserve">/- (non-refundable for each Tender) from </w:t>
      </w:r>
      <w:r w:rsidR="004A5559" w:rsidRPr="00FE4156">
        <w:rPr>
          <w:rFonts w:asciiTheme="minorHAnsi" w:hAnsiTheme="minorHAnsi"/>
          <w:b/>
          <w:szCs w:val="24"/>
        </w:rPr>
        <w:t>24</w:t>
      </w:r>
      <w:r w:rsidR="00503F36" w:rsidRPr="00FE4156">
        <w:rPr>
          <w:rFonts w:asciiTheme="minorHAnsi" w:hAnsiTheme="minorHAnsi"/>
          <w:b/>
          <w:szCs w:val="24"/>
          <w:vertAlign w:val="superscript"/>
        </w:rPr>
        <w:t>th</w:t>
      </w:r>
      <w:r w:rsidRPr="00FE4156">
        <w:rPr>
          <w:rFonts w:asciiTheme="minorHAnsi" w:hAnsiTheme="minorHAnsi"/>
          <w:b/>
          <w:szCs w:val="24"/>
        </w:rPr>
        <w:t xml:space="preserve"> </w:t>
      </w:r>
      <w:r w:rsidR="004A5559" w:rsidRPr="00FE4156">
        <w:rPr>
          <w:rFonts w:asciiTheme="minorHAnsi" w:hAnsiTheme="minorHAnsi"/>
          <w:b/>
          <w:szCs w:val="24"/>
        </w:rPr>
        <w:t>April</w:t>
      </w:r>
      <w:r w:rsidRPr="00FE4156">
        <w:rPr>
          <w:rFonts w:asciiTheme="minorHAnsi" w:hAnsiTheme="minorHAnsi"/>
          <w:b/>
          <w:szCs w:val="24"/>
        </w:rPr>
        <w:t xml:space="preserve"> 2017</w:t>
      </w:r>
      <w:r w:rsidRPr="00FE4156">
        <w:rPr>
          <w:rFonts w:asciiTheme="minorHAnsi" w:hAnsiTheme="minorHAnsi"/>
          <w:szCs w:val="24"/>
        </w:rPr>
        <w:t xml:space="preserve"> to </w:t>
      </w:r>
      <w:r w:rsidR="00503F36" w:rsidRPr="00FE4156">
        <w:rPr>
          <w:rFonts w:asciiTheme="minorHAnsi" w:hAnsiTheme="minorHAnsi"/>
          <w:b/>
          <w:szCs w:val="24"/>
        </w:rPr>
        <w:t>2</w:t>
      </w:r>
      <w:r w:rsidR="004A5559" w:rsidRPr="00FE4156">
        <w:rPr>
          <w:rFonts w:asciiTheme="minorHAnsi" w:hAnsiTheme="minorHAnsi"/>
          <w:b/>
          <w:szCs w:val="24"/>
        </w:rPr>
        <w:t>8</w:t>
      </w:r>
      <w:r w:rsidR="0059113D" w:rsidRPr="00FE4156">
        <w:rPr>
          <w:rFonts w:asciiTheme="minorHAnsi" w:hAnsiTheme="minorHAnsi"/>
          <w:b/>
          <w:szCs w:val="24"/>
          <w:vertAlign w:val="superscript"/>
        </w:rPr>
        <w:t>th</w:t>
      </w:r>
      <w:r w:rsidR="0059113D" w:rsidRPr="00FE4156">
        <w:rPr>
          <w:rFonts w:asciiTheme="minorHAnsi" w:hAnsiTheme="minorHAnsi"/>
          <w:b/>
          <w:szCs w:val="24"/>
        </w:rPr>
        <w:t xml:space="preserve"> </w:t>
      </w:r>
      <w:r w:rsidR="004A5559" w:rsidRPr="00FE4156">
        <w:rPr>
          <w:rFonts w:asciiTheme="minorHAnsi" w:hAnsiTheme="minorHAnsi"/>
          <w:b/>
          <w:szCs w:val="24"/>
        </w:rPr>
        <w:t>April</w:t>
      </w:r>
      <w:r w:rsidRPr="00FE4156">
        <w:rPr>
          <w:rFonts w:asciiTheme="minorHAnsi" w:hAnsiTheme="minorHAnsi"/>
          <w:b/>
          <w:szCs w:val="24"/>
        </w:rPr>
        <w:t xml:space="preserve"> 2017</w:t>
      </w:r>
      <w:r w:rsidRPr="00FE4156">
        <w:rPr>
          <w:rFonts w:asciiTheme="minorHAnsi" w:hAnsiTheme="minorHAnsi"/>
          <w:szCs w:val="24"/>
        </w:rPr>
        <w:t xml:space="preserve"> during offi</w:t>
      </w:r>
      <w:r w:rsidR="0059113D" w:rsidRPr="00FE4156">
        <w:rPr>
          <w:rFonts w:asciiTheme="minorHAnsi" w:hAnsiTheme="minorHAnsi"/>
          <w:szCs w:val="24"/>
        </w:rPr>
        <w:t>ce hours (09:00 am to 04:00 pm)</w:t>
      </w:r>
      <w:r w:rsidR="00FE4156" w:rsidRPr="00FE4156">
        <w:rPr>
          <w:rFonts w:asciiTheme="minorHAnsi" w:hAnsiTheme="minorHAnsi"/>
          <w:szCs w:val="24"/>
        </w:rPr>
        <w:t>.</w:t>
      </w:r>
    </w:p>
    <w:p w:rsidR="008C73AA" w:rsidRPr="00FE4156" w:rsidRDefault="008C73AA" w:rsidP="00FE4156">
      <w:pPr>
        <w:pStyle w:val="BodyTextIndent2"/>
        <w:spacing w:line="276" w:lineRule="auto"/>
        <w:ind w:left="720" w:firstLine="0"/>
        <w:rPr>
          <w:rFonts w:asciiTheme="minorHAnsi" w:hAnsiTheme="minorHAnsi"/>
          <w:szCs w:val="24"/>
        </w:rPr>
      </w:pPr>
    </w:p>
    <w:p w:rsidR="00FE4156" w:rsidRPr="00FE4156" w:rsidRDefault="008C73AA" w:rsidP="00FE4156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E4156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Pr="00FE4156">
        <w:rPr>
          <w:rFonts w:asciiTheme="minorHAnsi" w:hAnsiTheme="minorHAnsi" w:cs="Arial"/>
          <w:color w:val="000000"/>
          <w:sz w:val="24"/>
          <w:szCs w:val="24"/>
        </w:rPr>
        <w:t>dropped in bid Box</w:t>
      </w:r>
      <w:r w:rsidRPr="00FE4156">
        <w:rPr>
          <w:rFonts w:asciiTheme="minorHAnsi" w:hAnsiTheme="minorHAnsi"/>
          <w:sz w:val="24"/>
          <w:szCs w:val="24"/>
        </w:rPr>
        <w:t xml:space="preserve"> on or before </w:t>
      </w:r>
      <w:r w:rsidR="003648C0">
        <w:rPr>
          <w:rFonts w:asciiTheme="minorHAnsi" w:hAnsiTheme="minorHAnsi"/>
          <w:b/>
          <w:sz w:val="24"/>
          <w:szCs w:val="24"/>
        </w:rPr>
        <w:t>3</w:t>
      </w:r>
      <w:r w:rsidR="003648C0" w:rsidRPr="003648C0">
        <w:rPr>
          <w:rFonts w:asciiTheme="minorHAnsi" w:hAnsiTheme="minorHAnsi"/>
          <w:b/>
          <w:sz w:val="24"/>
          <w:szCs w:val="24"/>
          <w:vertAlign w:val="superscript"/>
        </w:rPr>
        <w:t>rd</w:t>
      </w:r>
      <w:r w:rsidR="003648C0">
        <w:rPr>
          <w:rFonts w:asciiTheme="minorHAnsi" w:hAnsiTheme="minorHAnsi"/>
          <w:b/>
          <w:sz w:val="24"/>
          <w:szCs w:val="24"/>
        </w:rPr>
        <w:t xml:space="preserve"> May</w:t>
      </w:r>
      <w:bookmarkStart w:id="0" w:name="_GoBack"/>
      <w:bookmarkEnd w:id="0"/>
      <w:r w:rsidRPr="00FE4156">
        <w:rPr>
          <w:rFonts w:asciiTheme="minorHAnsi" w:hAnsiTheme="minorHAnsi"/>
          <w:b/>
          <w:sz w:val="24"/>
          <w:szCs w:val="24"/>
        </w:rPr>
        <w:t xml:space="preserve"> 2017</w:t>
      </w:r>
      <w:r w:rsidRPr="00FE4156">
        <w:rPr>
          <w:rFonts w:asciiTheme="minorHAnsi" w:hAnsiTheme="minorHAnsi"/>
          <w:sz w:val="24"/>
          <w:szCs w:val="24"/>
        </w:rPr>
        <w:t xml:space="preserve"> </w:t>
      </w:r>
      <w:r w:rsidRPr="00FE4156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FE4156" w:rsidRPr="00FE4156" w:rsidRDefault="00FE4156" w:rsidP="00FE4156">
      <w:pPr>
        <w:pStyle w:val="ListParagraph"/>
        <w:spacing w:line="276" w:lineRule="auto"/>
        <w:rPr>
          <w:rFonts w:asciiTheme="minorHAnsi" w:hAnsiTheme="minorHAnsi"/>
          <w:sz w:val="24"/>
          <w:szCs w:val="24"/>
        </w:rPr>
      </w:pPr>
    </w:p>
    <w:p w:rsidR="00FE4156" w:rsidRPr="00FE4156" w:rsidRDefault="008C73AA" w:rsidP="00FE4156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FE4156">
        <w:rPr>
          <w:rFonts w:asciiTheme="minorHAnsi" w:hAnsiTheme="minorHAnsi"/>
          <w:sz w:val="24"/>
          <w:szCs w:val="24"/>
        </w:rPr>
        <w:t xml:space="preserve">Bids should be marked as </w:t>
      </w:r>
      <w:r w:rsidR="0059113D" w:rsidRPr="00FE4156">
        <w:rPr>
          <w:rFonts w:asciiTheme="minorHAnsi" w:hAnsiTheme="minorHAnsi" w:cs="Arial"/>
          <w:bCs/>
          <w:sz w:val="24"/>
          <w:szCs w:val="24"/>
        </w:rPr>
        <w:t xml:space="preserve">Tender Notice Regarding </w:t>
      </w:r>
      <w:r w:rsidR="006929E5" w:rsidRPr="00FE4156">
        <w:rPr>
          <w:rFonts w:asciiTheme="minorHAnsi" w:hAnsiTheme="minorHAnsi" w:cs="Arial"/>
          <w:b/>
          <w:bCs/>
          <w:sz w:val="24"/>
          <w:szCs w:val="24"/>
        </w:rPr>
        <w:t>“</w:t>
      </w:r>
      <w:r w:rsidR="00487027" w:rsidRPr="00FE4156">
        <w:rPr>
          <w:rFonts w:asciiTheme="minorHAnsi" w:hAnsiTheme="minorHAnsi" w:cs="Arial"/>
          <w:b/>
          <w:sz w:val="24"/>
          <w:szCs w:val="24"/>
        </w:rPr>
        <w:t xml:space="preserve">Tender </w:t>
      </w:r>
      <w:r w:rsidR="00947FDA" w:rsidRPr="00FE4156">
        <w:rPr>
          <w:rFonts w:asciiTheme="minorHAnsi" w:hAnsiTheme="minorHAnsi" w:cs="Arial"/>
          <w:b/>
          <w:sz w:val="24"/>
          <w:szCs w:val="24"/>
        </w:rPr>
        <w:t>Revamping / Up-gradation of PTCL Exchange I-10/3, Islamabad</w:t>
      </w:r>
      <w:r w:rsidR="00487027" w:rsidRPr="00FE4156">
        <w:rPr>
          <w:rFonts w:asciiTheme="minorHAnsi" w:hAnsiTheme="minorHAnsi" w:cs="Arial"/>
          <w:b/>
          <w:sz w:val="24"/>
          <w:szCs w:val="24"/>
        </w:rPr>
        <w:t>”.</w:t>
      </w:r>
    </w:p>
    <w:p w:rsidR="00FE4156" w:rsidRPr="00FE4156" w:rsidRDefault="00FE4156" w:rsidP="00FE4156">
      <w:pPr>
        <w:pStyle w:val="ListParagraph"/>
        <w:rPr>
          <w:rFonts w:asciiTheme="minorHAnsi" w:hAnsiTheme="minorHAnsi"/>
          <w:sz w:val="24"/>
          <w:szCs w:val="24"/>
        </w:rPr>
      </w:pPr>
    </w:p>
    <w:p w:rsidR="00FE4156" w:rsidRPr="00FE4156" w:rsidRDefault="008C73AA" w:rsidP="00FE4156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FE4156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FE4156">
        <w:rPr>
          <w:rFonts w:asciiTheme="minorHAnsi" w:hAnsiTheme="minorHAnsi"/>
          <w:sz w:val="24"/>
          <w:szCs w:val="24"/>
        </w:rPr>
        <w:t>iability to the affected bidder</w:t>
      </w:r>
      <w:r w:rsidRPr="00FE4156">
        <w:rPr>
          <w:rFonts w:asciiTheme="minorHAnsi" w:hAnsiTheme="minorHAnsi"/>
          <w:sz w:val="24"/>
          <w:szCs w:val="24"/>
        </w:rPr>
        <w:t>(s) or any obligations to inform the affected bidder(s) of the grounds for PTCL Action.</w:t>
      </w:r>
    </w:p>
    <w:p w:rsidR="00FE4156" w:rsidRPr="00FE4156" w:rsidRDefault="00FE4156" w:rsidP="00FE4156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FE4156" w:rsidRPr="00FE4156" w:rsidRDefault="008C73AA" w:rsidP="00FE4156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FE4156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FE4156">
        <w:rPr>
          <w:rFonts w:asciiTheme="minorHAnsi" w:hAnsiTheme="minorHAnsi"/>
          <w:bCs/>
          <w:sz w:val="24"/>
          <w:szCs w:val="24"/>
        </w:rPr>
        <w:t>.</w:t>
      </w:r>
    </w:p>
    <w:p w:rsidR="00FE4156" w:rsidRPr="00FE4156" w:rsidRDefault="00FE4156" w:rsidP="00FE4156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FE4156" w:rsidRDefault="008C73AA" w:rsidP="00FE4156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FE4156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8C73AA" w:rsidRPr="00551DDC" w:rsidRDefault="008C73AA" w:rsidP="008C73AA">
      <w:pPr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FE4156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Room # 211, </w:t>
      </w: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PTCL Phone House, </w:t>
      </w:r>
    </w:p>
    <w:p w:rsidR="008C73AA" w:rsidRPr="00551DDC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>F-5/1, Islamabad</w:t>
      </w:r>
    </w:p>
    <w:sectPr w:rsidR="008C73AA" w:rsidRPr="00551DDC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C0" w:rsidRDefault="008714C0">
      <w:r>
        <w:separator/>
      </w:r>
    </w:p>
  </w:endnote>
  <w:endnote w:type="continuationSeparator" w:id="0">
    <w:p w:rsidR="008714C0" w:rsidRDefault="0087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3648C0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C0" w:rsidRDefault="008714C0">
      <w:r>
        <w:separator/>
      </w:r>
    </w:p>
  </w:footnote>
  <w:footnote w:type="continuationSeparator" w:id="0">
    <w:p w:rsidR="008714C0" w:rsidRDefault="0087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584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4E57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8C0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8AA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87027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53E8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7B7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577C3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4C0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47FDA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43DA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4FD9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A64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156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130A88"/>
  <w15:docId w15:val="{7DFF8B8C-191D-4867-A200-ACBED27E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C1CA-5375-4887-8A05-4A67D065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1817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34</cp:revision>
  <cp:lastPrinted>2014-07-08T09:12:00Z</cp:lastPrinted>
  <dcterms:created xsi:type="dcterms:W3CDTF">2016-03-12T04:37:00Z</dcterms:created>
  <dcterms:modified xsi:type="dcterms:W3CDTF">2017-04-28T06:40:00Z</dcterms:modified>
</cp:coreProperties>
</file>