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A6683A" w:rsidRDefault="00B52574" w:rsidP="00953A86">
      <w:pPr>
        <w:jc w:val="center"/>
        <w:rPr>
          <w:rFonts w:asciiTheme="minorHAnsi" w:hAnsiTheme="minorHAnsi" w:cstheme="minorHAnsi"/>
          <w:b/>
          <w:sz w:val="28"/>
          <w:szCs w:val="22"/>
          <w:u w:val="single"/>
        </w:rPr>
      </w:pPr>
      <w:r w:rsidRPr="00953A86">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-1209675</wp:posOffset>
            </wp:positionH>
            <wp:positionV relativeFrom="paragraph">
              <wp:posOffset>-371475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A86">
        <w:rPr>
          <w:rFonts w:asciiTheme="minorHAnsi" w:hAnsiTheme="minorHAnsi" w:cstheme="minorHAnsi"/>
          <w:b/>
          <w:sz w:val="28"/>
          <w:szCs w:val="22"/>
          <w:u w:val="single"/>
        </w:rPr>
        <w:t>Pakistan Telecommunication Company Limited.</w:t>
      </w:r>
    </w:p>
    <w:p w:rsidR="005F286C" w:rsidRDefault="005F286C" w:rsidP="00B930E1">
      <w:pPr>
        <w:rPr>
          <w:rFonts w:asciiTheme="minorHAnsi" w:hAnsiTheme="minorHAnsi" w:cstheme="minorHAnsi"/>
          <w:b/>
          <w:sz w:val="48"/>
          <w:u w:val="single"/>
        </w:rPr>
      </w:pPr>
    </w:p>
    <w:p w:rsidR="00173CAE" w:rsidRPr="005F286C" w:rsidRDefault="005F286C" w:rsidP="00717CB8">
      <w:pPr>
        <w:jc w:val="center"/>
        <w:rPr>
          <w:rFonts w:asciiTheme="minorHAnsi" w:hAnsiTheme="minorHAnsi" w:cstheme="minorHAnsi"/>
          <w:sz w:val="36"/>
        </w:rPr>
      </w:pPr>
      <w:r w:rsidRPr="005F286C">
        <w:rPr>
          <w:rFonts w:asciiTheme="minorHAnsi" w:hAnsiTheme="minorHAnsi" w:cstheme="minorHAnsi"/>
          <w:b/>
          <w:sz w:val="48"/>
        </w:rPr>
        <w:t>TENDER</w:t>
      </w:r>
      <w:r w:rsidR="00173CAE" w:rsidRPr="005F286C">
        <w:rPr>
          <w:rFonts w:asciiTheme="minorHAnsi" w:hAnsiTheme="minorHAnsi" w:cstheme="minorHAnsi"/>
          <w:b/>
          <w:sz w:val="48"/>
        </w:rPr>
        <w:t xml:space="preserve"> NOTICE </w:t>
      </w:r>
    </w:p>
    <w:p w:rsidR="007F49F0" w:rsidRDefault="007F49F0" w:rsidP="007F49F0">
      <w:pPr>
        <w:jc w:val="center"/>
        <w:rPr>
          <w:rFonts w:ascii="Calibri" w:hAnsi="Calibri" w:cs="Calibri"/>
          <w:color w:val="000000"/>
          <w:sz w:val="22"/>
          <w:szCs w:val="22"/>
          <w:u w:val="single"/>
        </w:rPr>
      </w:pPr>
      <w:r w:rsidRPr="007F49F0">
        <w:rPr>
          <w:rFonts w:ascii="Calibri" w:hAnsi="Calibri" w:cs="Calibri"/>
          <w:color w:val="000000"/>
          <w:sz w:val="22"/>
          <w:szCs w:val="22"/>
          <w:u w:val="single"/>
        </w:rPr>
        <w:t>RFQ No. 01. GM Admin &amp; Security North /RPC/2019/01</w:t>
      </w:r>
    </w:p>
    <w:p w:rsidR="00D3643C" w:rsidRDefault="007F49F0" w:rsidP="007F49F0">
      <w:pPr>
        <w:jc w:val="center"/>
        <w:rPr>
          <w:rFonts w:asciiTheme="minorHAnsi" w:hAnsiTheme="minorHAnsi" w:cstheme="minorHAnsi"/>
          <w:b/>
          <w:bCs/>
          <w:sz w:val="32"/>
          <w:szCs w:val="32"/>
        </w:rPr>
      </w:pPr>
      <w:r w:rsidRPr="007F49F0">
        <w:rPr>
          <w:rFonts w:asciiTheme="minorHAnsi" w:hAnsiTheme="minorHAnsi" w:cstheme="minorHAnsi"/>
          <w:b/>
          <w:bCs/>
          <w:sz w:val="32"/>
          <w:szCs w:val="32"/>
        </w:rPr>
        <w:t>Revamping/Re-Construction of Room for Customer Support Center at Haripur</w:t>
      </w:r>
    </w:p>
    <w:p w:rsidR="007F49F0" w:rsidRDefault="007F49F0" w:rsidP="0085714A">
      <w:pPr>
        <w:jc w:val="both"/>
        <w:rPr>
          <w:rFonts w:asciiTheme="minorHAnsi" w:hAnsiTheme="minorHAnsi" w:cstheme="minorHAnsi"/>
          <w:bCs/>
          <w:szCs w:val="32"/>
          <w:lang w:val="en-AU"/>
        </w:rPr>
      </w:pPr>
    </w:p>
    <w:p w:rsidR="001F75B6" w:rsidRPr="007F49F0" w:rsidRDefault="007F49F0" w:rsidP="007F49F0">
      <w:pPr>
        <w:jc w:val="both"/>
        <w:rPr>
          <w:rFonts w:asciiTheme="minorHAnsi" w:hAnsiTheme="minorHAnsi" w:cstheme="minorHAnsi"/>
          <w:bCs/>
          <w:sz w:val="22"/>
          <w:szCs w:val="22"/>
        </w:rPr>
      </w:pPr>
      <w:r w:rsidRPr="007F49F0">
        <w:rPr>
          <w:rFonts w:asciiTheme="minorHAnsi" w:hAnsiTheme="minorHAnsi" w:cstheme="minorHAnsi"/>
          <w:bCs/>
          <w:sz w:val="22"/>
          <w:szCs w:val="22"/>
        </w:rPr>
        <w:t>Sealed bids, in Pakistani Rupees on DDP basis, are invited for “Revamping/Re-Construction of Room for Customer Support Center at Haripur.</w:t>
      </w:r>
      <w:r>
        <w:rPr>
          <w:rFonts w:asciiTheme="minorHAnsi" w:hAnsiTheme="minorHAnsi" w:cstheme="minorHAnsi"/>
          <w:bCs/>
          <w:sz w:val="22"/>
          <w:szCs w:val="22"/>
        </w:rPr>
        <w:t>”</w:t>
      </w:r>
    </w:p>
    <w:p w:rsidR="007F49F0" w:rsidRPr="00B930E1" w:rsidRDefault="007F49F0" w:rsidP="00D3643C">
      <w:pPr>
        <w:pStyle w:val="ListParagraph"/>
        <w:ind w:left="360"/>
        <w:jc w:val="both"/>
        <w:rPr>
          <w:rFonts w:asciiTheme="minorHAnsi" w:hAnsiTheme="minorHAnsi" w:cstheme="minorHAnsi"/>
          <w:b/>
          <w:bCs/>
          <w:sz w:val="22"/>
          <w:szCs w:val="22"/>
          <w:lang w:val="en-AU"/>
        </w:rPr>
      </w:pPr>
    </w:p>
    <w:p w:rsidR="007F49F0" w:rsidRPr="00A62E75" w:rsidRDefault="007F49F0" w:rsidP="00A62E75">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 xml:space="preserve">Tender documents can be obtained on payment of </w:t>
      </w:r>
      <w:r w:rsidRPr="007F49F0">
        <w:rPr>
          <w:rFonts w:asciiTheme="minorHAnsi" w:hAnsiTheme="minorHAnsi" w:cstheme="minorHAnsi"/>
          <w:b/>
          <w:bCs/>
          <w:sz w:val="22"/>
          <w:szCs w:val="22"/>
        </w:rPr>
        <w:t>Rs. 500/-</w:t>
      </w:r>
      <w:r w:rsidRPr="007F49F0">
        <w:rPr>
          <w:rFonts w:asciiTheme="minorHAnsi" w:hAnsiTheme="minorHAnsi" w:cstheme="minorHAnsi"/>
          <w:bCs/>
          <w:sz w:val="22"/>
          <w:szCs w:val="22"/>
        </w:rPr>
        <w:t xml:space="preserve"> (non-refundable) through Demand Draft/Pay Order in </w:t>
      </w:r>
      <w:proofErr w:type="spellStart"/>
      <w:r w:rsidRPr="007F49F0">
        <w:rPr>
          <w:rFonts w:asciiTheme="minorHAnsi" w:hAnsiTheme="minorHAnsi" w:cstheme="minorHAnsi"/>
          <w:bCs/>
          <w:sz w:val="22"/>
          <w:szCs w:val="22"/>
        </w:rPr>
        <w:t>favour</w:t>
      </w:r>
      <w:proofErr w:type="spellEnd"/>
      <w:r w:rsidRPr="007F49F0">
        <w:rPr>
          <w:rFonts w:asciiTheme="minorHAnsi" w:hAnsiTheme="minorHAnsi" w:cstheme="minorHAnsi"/>
          <w:bCs/>
          <w:sz w:val="22"/>
          <w:szCs w:val="22"/>
        </w:rPr>
        <w:t xml:space="preserve"> of Senior Manager F&amp;MA ITR, Islamabad.</w:t>
      </w:r>
      <w:bookmarkStart w:id="0" w:name="_GoBack"/>
      <w:bookmarkEnd w:id="0"/>
    </w:p>
    <w:p w:rsidR="007F49F0" w:rsidRPr="00A62E75" w:rsidRDefault="007F49F0" w:rsidP="007F49F0">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 xml:space="preserve">Bids with bid security of </w:t>
      </w:r>
      <w:r w:rsidRPr="007F49F0">
        <w:rPr>
          <w:rFonts w:asciiTheme="minorHAnsi" w:hAnsiTheme="minorHAnsi" w:cstheme="minorHAnsi"/>
          <w:b/>
          <w:bCs/>
          <w:sz w:val="22"/>
          <w:szCs w:val="22"/>
        </w:rPr>
        <w:t>02%</w:t>
      </w:r>
      <w:r w:rsidRPr="007F49F0">
        <w:rPr>
          <w:rFonts w:asciiTheme="minorHAnsi" w:hAnsiTheme="minorHAnsi" w:cstheme="minorHAnsi"/>
          <w:bCs/>
          <w:sz w:val="22"/>
          <w:szCs w:val="22"/>
        </w:rPr>
        <w:t xml:space="preserve"> quoted rates (including </w:t>
      </w:r>
      <w:r w:rsidRPr="007F49F0">
        <w:rPr>
          <w:rFonts w:asciiTheme="minorHAnsi" w:hAnsiTheme="minorHAnsi" w:cstheme="minorHAnsi"/>
          <w:b/>
          <w:bCs/>
          <w:sz w:val="22"/>
          <w:szCs w:val="22"/>
        </w:rPr>
        <w:t>16%</w:t>
      </w:r>
      <w:r w:rsidRPr="007F49F0">
        <w:rPr>
          <w:rFonts w:asciiTheme="minorHAnsi" w:hAnsiTheme="minorHAnsi" w:cstheme="minorHAnsi"/>
          <w:bCs/>
          <w:sz w:val="22"/>
          <w:szCs w:val="22"/>
        </w:rPr>
        <w:t xml:space="preserve"> SST) should be submitted/ dropped in bid box at Main Reception, PTCL House F-5/1, Islamabad. as per instructions to the bidders contained in the Bid </w:t>
      </w:r>
      <w:r>
        <w:rPr>
          <w:rFonts w:asciiTheme="minorHAnsi" w:hAnsiTheme="minorHAnsi" w:cstheme="minorHAnsi"/>
          <w:bCs/>
          <w:sz w:val="22"/>
          <w:szCs w:val="22"/>
        </w:rPr>
        <w:t xml:space="preserve">Documents/RFP by </w:t>
      </w:r>
      <w:r w:rsidRPr="007F49F0">
        <w:rPr>
          <w:rFonts w:asciiTheme="minorHAnsi" w:hAnsiTheme="minorHAnsi" w:cstheme="minorHAnsi"/>
          <w:b/>
          <w:bCs/>
          <w:sz w:val="22"/>
          <w:szCs w:val="22"/>
        </w:rPr>
        <w:t>1130</w:t>
      </w:r>
      <w:r>
        <w:rPr>
          <w:rFonts w:asciiTheme="minorHAnsi" w:hAnsiTheme="minorHAnsi" w:cstheme="minorHAnsi"/>
          <w:bCs/>
          <w:sz w:val="22"/>
          <w:szCs w:val="22"/>
        </w:rPr>
        <w:t xml:space="preserve"> on </w:t>
      </w:r>
      <w:r w:rsidR="005307DC">
        <w:rPr>
          <w:rFonts w:asciiTheme="minorHAnsi" w:hAnsiTheme="minorHAnsi" w:cstheme="minorHAnsi"/>
          <w:b/>
          <w:bCs/>
          <w:sz w:val="22"/>
          <w:szCs w:val="22"/>
        </w:rPr>
        <w:t>0</w:t>
      </w:r>
      <w:r w:rsidR="00A62E75">
        <w:rPr>
          <w:rFonts w:asciiTheme="minorHAnsi" w:hAnsiTheme="minorHAnsi" w:cstheme="minorHAnsi"/>
          <w:b/>
          <w:bCs/>
          <w:sz w:val="22"/>
          <w:szCs w:val="22"/>
        </w:rPr>
        <w:t>6</w:t>
      </w:r>
      <w:r w:rsidRPr="007F49F0">
        <w:rPr>
          <w:rFonts w:asciiTheme="minorHAnsi" w:hAnsiTheme="minorHAnsi" w:cstheme="minorHAnsi"/>
          <w:b/>
          <w:bCs/>
          <w:sz w:val="22"/>
          <w:szCs w:val="22"/>
        </w:rPr>
        <w:t>-0</w:t>
      </w:r>
      <w:r w:rsidR="00A62E75">
        <w:rPr>
          <w:rFonts w:asciiTheme="minorHAnsi" w:hAnsiTheme="minorHAnsi" w:cstheme="minorHAnsi"/>
          <w:b/>
          <w:bCs/>
          <w:sz w:val="22"/>
          <w:szCs w:val="22"/>
        </w:rPr>
        <w:t>3</w:t>
      </w:r>
      <w:r w:rsidRPr="007F49F0">
        <w:rPr>
          <w:rFonts w:asciiTheme="minorHAnsi" w:hAnsiTheme="minorHAnsi" w:cstheme="minorHAnsi"/>
          <w:b/>
          <w:bCs/>
          <w:sz w:val="22"/>
          <w:szCs w:val="22"/>
        </w:rPr>
        <w:t>-2019</w:t>
      </w:r>
      <w:r w:rsidRPr="007F49F0">
        <w:rPr>
          <w:rFonts w:asciiTheme="minorHAnsi" w:hAnsiTheme="minorHAnsi" w:cstheme="minorHAnsi"/>
          <w:bCs/>
          <w:sz w:val="22"/>
          <w:szCs w:val="22"/>
        </w:rPr>
        <w:t xml:space="preserve"> positively.</w:t>
      </w:r>
    </w:p>
    <w:p w:rsidR="00A62E75" w:rsidRPr="00A62E75" w:rsidRDefault="007F49F0" w:rsidP="00A62E75">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In case of non-compliance, the bids will be disqualified from further processing. Bid(s) received after the above deadline shall not be accepted.</w:t>
      </w:r>
    </w:p>
    <w:p w:rsidR="00A62E75" w:rsidRPr="00A62E75" w:rsidRDefault="00A62E75" w:rsidP="00A62E75">
      <w:pPr>
        <w:pStyle w:val="ListParagraph"/>
        <w:numPr>
          <w:ilvl w:val="0"/>
          <w:numId w:val="7"/>
        </w:numPr>
        <w:rPr>
          <w:rFonts w:asciiTheme="minorHAnsi" w:hAnsiTheme="minorHAnsi" w:cstheme="minorHAnsi"/>
          <w:bCs/>
          <w:sz w:val="22"/>
          <w:szCs w:val="22"/>
        </w:rPr>
      </w:pPr>
      <w:r w:rsidRPr="00A62E75">
        <w:rPr>
          <w:rFonts w:asciiTheme="minorHAnsi" w:hAnsiTheme="minorHAnsi" w:cstheme="minorHAnsi"/>
          <w:bCs/>
          <w:sz w:val="22"/>
          <w:szCs w:val="22"/>
        </w:rPr>
        <w:t>For clarification of Technical &amp; Commercial queries (if any) a Pre-Bid conference shall be arranged before submission of Bids which will be chaired by the Project Director. All bidders who purchased bid documents shall be timely informed about Pre-Bid conference date</w:t>
      </w:r>
      <w:r>
        <w:rPr>
          <w:rFonts w:asciiTheme="minorHAnsi" w:hAnsiTheme="minorHAnsi" w:cstheme="minorHAnsi"/>
          <w:bCs/>
          <w:sz w:val="22"/>
          <w:szCs w:val="22"/>
        </w:rPr>
        <w:t>.</w:t>
      </w:r>
    </w:p>
    <w:p w:rsidR="007F49F0" w:rsidRPr="00A62E75" w:rsidRDefault="007F49F0" w:rsidP="007F49F0">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Compliance of PTCL standard payments terms and delivery period given in tender documents is mandatory for participation in bid. Successful bidder after award of work will ensure pictures are taken before execution, during execution and after completion of work. 5. Bidder must mention their Vendor Registration code on offer. In case vendor is not registered, then registration must be done before the issuance of Letter of Intent/Award (LOI/LOA).</w:t>
      </w:r>
    </w:p>
    <w:p w:rsidR="007F49F0" w:rsidRPr="00A62E75" w:rsidRDefault="007F49F0" w:rsidP="007F49F0">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Bidder(s) must submit their bid (including GST)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w:t>
      </w:r>
    </w:p>
    <w:p w:rsidR="007F49F0" w:rsidRPr="00A62E75" w:rsidRDefault="007F49F0" w:rsidP="007F49F0">
      <w:pPr>
        <w:pStyle w:val="ListParagraph"/>
        <w:numPr>
          <w:ilvl w:val="0"/>
          <w:numId w:val="7"/>
        </w:numPr>
        <w:rPr>
          <w:rFonts w:asciiTheme="minorHAnsi" w:hAnsiTheme="minorHAnsi" w:cstheme="minorHAnsi"/>
          <w:bCs/>
          <w:sz w:val="22"/>
          <w:szCs w:val="22"/>
        </w:rPr>
      </w:pPr>
      <w:r w:rsidRPr="007F49F0">
        <w:rPr>
          <w:rFonts w:asciiTheme="minorHAnsi" w:hAnsiTheme="minorHAnsi" w:cstheme="minorHAnsi"/>
          <w:bCs/>
          <w:sz w:val="22"/>
          <w:szCs w:val="22"/>
        </w:rPr>
        <w:t>PTCL reserves the right to accept/reject any or all bids at any time without giving any reason or incurring any liability to the affected bidder(s) or any obligations to inform the affected bidder(s) of the grounds for PTCL’s action.</w:t>
      </w:r>
    </w:p>
    <w:p w:rsidR="005F286C" w:rsidRPr="007F49F0" w:rsidRDefault="007F49F0" w:rsidP="007F49F0">
      <w:pPr>
        <w:pStyle w:val="ListParagraph"/>
        <w:numPr>
          <w:ilvl w:val="0"/>
          <w:numId w:val="7"/>
        </w:numPr>
        <w:rPr>
          <w:rFonts w:asciiTheme="minorHAnsi" w:hAnsiTheme="minorHAnsi" w:cstheme="minorHAnsi"/>
          <w:b/>
        </w:rPr>
      </w:pPr>
      <w:r w:rsidRPr="007F49F0">
        <w:rPr>
          <w:rFonts w:asciiTheme="minorHAnsi" w:hAnsiTheme="minorHAnsi" w:cstheme="minorHAnsi"/>
          <w:bCs/>
          <w:sz w:val="22"/>
          <w:szCs w:val="22"/>
        </w:rPr>
        <w:t>All correspondence on the subject matter may be endorsed to the undersigned.</w:t>
      </w:r>
    </w:p>
    <w:p w:rsidR="007F49F0" w:rsidRPr="007F49F0" w:rsidRDefault="007F49F0" w:rsidP="007F49F0">
      <w:pPr>
        <w:pStyle w:val="ListParagraph"/>
        <w:ind w:left="360"/>
        <w:rPr>
          <w:rFonts w:asciiTheme="minorHAnsi" w:hAnsiTheme="minorHAnsi" w:cstheme="minorHAnsi"/>
          <w:b/>
        </w:rPr>
      </w:pPr>
    </w:p>
    <w:p w:rsidR="007F49F0" w:rsidRDefault="007F49F0" w:rsidP="007F49F0">
      <w:pPr>
        <w:rPr>
          <w:rFonts w:asciiTheme="minorHAnsi" w:hAnsiTheme="minorHAnsi" w:cstheme="minorHAnsi"/>
          <w:b/>
          <w:color w:val="000000" w:themeColor="text1"/>
          <w:sz w:val="28"/>
        </w:rPr>
      </w:pPr>
      <w:r>
        <w:rPr>
          <w:rFonts w:asciiTheme="minorHAnsi" w:hAnsiTheme="minorHAnsi" w:cstheme="minorHAnsi"/>
          <w:b/>
          <w:color w:val="000000" w:themeColor="text1"/>
          <w:sz w:val="28"/>
        </w:rPr>
        <w:t xml:space="preserve">SM Admin </w:t>
      </w:r>
    </w:p>
    <w:p w:rsidR="007F49F0" w:rsidRPr="007F49F0" w:rsidRDefault="007F49F0" w:rsidP="007F49F0">
      <w:pPr>
        <w:rPr>
          <w:rFonts w:asciiTheme="minorHAnsi" w:hAnsiTheme="minorHAnsi" w:cstheme="minorHAnsi"/>
          <w:color w:val="000000" w:themeColor="text1"/>
        </w:rPr>
      </w:pPr>
      <w:r w:rsidRPr="007F49F0">
        <w:rPr>
          <w:rFonts w:asciiTheme="minorHAnsi" w:hAnsiTheme="minorHAnsi" w:cstheme="minorHAnsi"/>
          <w:color w:val="000000" w:themeColor="text1"/>
        </w:rPr>
        <w:t xml:space="preserve">Room # 207, 2nd Floor </w:t>
      </w:r>
    </w:p>
    <w:p w:rsidR="007F49F0" w:rsidRPr="007F49F0" w:rsidRDefault="007F49F0" w:rsidP="007F49F0">
      <w:pPr>
        <w:rPr>
          <w:rFonts w:asciiTheme="minorHAnsi" w:hAnsiTheme="minorHAnsi" w:cstheme="minorHAnsi"/>
          <w:color w:val="000000" w:themeColor="text1"/>
        </w:rPr>
      </w:pPr>
      <w:r w:rsidRPr="007F49F0">
        <w:rPr>
          <w:rFonts w:asciiTheme="minorHAnsi" w:hAnsiTheme="minorHAnsi" w:cstheme="minorHAnsi"/>
          <w:color w:val="000000" w:themeColor="text1"/>
        </w:rPr>
        <w:t xml:space="preserve">Telephone House, Sector F-5/1, Islamabad </w:t>
      </w:r>
    </w:p>
    <w:p w:rsidR="0035159D" w:rsidRPr="007F49F0" w:rsidRDefault="007F49F0" w:rsidP="007F49F0">
      <w:pPr>
        <w:rPr>
          <w:rFonts w:asciiTheme="minorHAnsi" w:hAnsiTheme="minorHAnsi" w:cstheme="minorHAnsi"/>
          <w:color w:val="000000" w:themeColor="text1"/>
          <w:sz w:val="20"/>
        </w:rPr>
      </w:pPr>
      <w:r w:rsidRPr="007F49F0">
        <w:rPr>
          <w:rFonts w:asciiTheme="minorHAnsi" w:hAnsiTheme="minorHAnsi" w:cstheme="minorHAnsi"/>
          <w:color w:val="000000" w:themeColor="text1"/>
        </w:rPr>
        <w:t>Tel: 051-2821999</w:t>
      </w:r>
    </w:p>
    <w:sectPr w:rsidR="0035159D" w:rsidRPr="007F49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810" w:rsidRDefault="00F01810" w:rsidP="00FF104A">
      <w:r>
        <w:separator/>
      </w:r>
    </w:p>
  </w:endnote>
  <w:endnote w:type="continuationSeparator" w:id="0">
    <w:p w:rsidR="00F01810" w:rsidRDefault="00F01810"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810" w:rsidRDefault="00F01810" w:rsidP="00FF104A">
      <w:r>
        <w:separator/>
      </w:r>
    </w:p>
  </w:footnote>
  <w:footnote w:type="continuationSeparator" w:id="0">
    <w:p w:rsidR="00F01810" w:rsidRDefault="00F01810"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3E"/>
    <w:multiLevelType w:val="hybridMultilevel"/>
    <w:tmpl w:val="37923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DB3F32"/>
    <w:multiLevelType w:val="hybridMultilevel"/>
    <w:tmpl w:val="91DE9B02"/>
    <w:lvl w:ilvl="0" w:tplc="0CDCA11C">
      <w:start w:val="1"/>
      <w:numFmt w:val="decimal"/>
      <w:lvlText w:val="%1."/>
      <w:lvlJc w:val="left"/>
      <w:pPr>
        <w:ind w:left="360" w:hanging="360"/>
      </w:pPr>
      <w:rPr>
        <w:rFonts w:asciiTheme="minorHAnsi" w:eastAsia="Times New Roman" w:hAnsiTheme="minorHAnsi" w:cstheme="minorHAns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3B38AD"/>
    <w:multiLevelType w:val="hybridMultilevel"/>
    <w:tmpl w:val="0F300182"/>
    <w:lvl w:ilvl="0" w:tplc="F0B2A0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1354A"/>
    <w:multiLevelType w:val="hybridMultilevel"/>
    <w:tmpl w:val="9A7AC01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094490"/>
    <w:multiLevelType w:val="hybridMultilevel"/>
    <w:tmpl w:val="C4465D30"/>
    <w:lvl w:ilvl="0" w:tplc="67628B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359F"/>
    <w:rsid w:val="00020B7D"/>
    <w:rsid w:val="00023A28"/>
    <w:rsid w:val="000247C5"/>
    <w:rsid w:val="000E6728"/>
    <w:rsid w:val="000F6F1F"/>
    <w:rsid w:val="001019A7"/>
    <w:rsid w:val="00112101"/>
    <w:rsid w:val="00114B1B"/>
    <w:rsid w:val="0012726E"/>
    <w:rsid w:val="0015398F"/>
    <w:rsid w:val="00173CAE"/>
    <w:rsid w:val="001B5EAA"/>
    <w:rsid w:val="001B7103"/>
    <w:rsid w:val="001F2A9D"/>
    <w:rsid w:val="001F75B6"/>
    <w:rsid w:val="00216800"/>
    <w:rsid w:val="0025660C"/>
    <w:rsid w:val="00281084"/>
    <w:rsid w:val="00282BE3"/>
    <w:rsid w:val="00286A6A"/>
    <w:rsid w:val="002941A8"/>
    <w:rsid w:val="002B419F"/>
    <w:rsid w:val="002B450D"/>
    <w:rsid w:val="002C0137"/>
    <w:rsid w:val="002C4BC4"/>
    <w:rsid w:val="002E46CA"/>
    <w:rsid w:val="0035159D"/>
    <w:rsid w:val="00353B42"/>
    <w:rsid w:val="00372FCC"/>
    <w:rsid w:val="00384E9B"/>
    <w:rsid w:val="00462617"/>
    <w:rsid w:val="00463CCA"/>
    <w:rsid w:val="00475242"/>
    <w:rsid w:val="00494772"/>
    <w:rsid w:val="004C3E8F"/>
    <w:rsid w:val="004D6504"/>
    <w:rsid w:val="004E75E1"/>
    <w:rsid w:val="004E7933"/>
    <w:rsid w:val="004E7A59"/>
    <w:rsid w:val="004F099D"/>
    <w:rsid w:val="005307DC"/>
    <w:rsid w:val="00533A5B"/>
    <w:rsid w:val="00540C45"/>
    <w:rsid w:val="00552DD3"/>
    <w:rsid w:val="00557B80"/>
    <w:rsid w:val="00560B5E"/>
    <w:rsid w:val="005668B1"/>
    <w:rsid w:val="005B36E8"/>
    <w:rsid w:val="005D3B2D"/>
    <w:rsid w:val="005E1269"/>
    <w:rsid w:val="005E73E9"/>
    <w:rsid w:val="005F286C"/>
    <w:rsid w:val="00605ACA"/>
    <w:rsid w:val="00633475"/>
    <w:rsid w:val="0063500B"/>
    <w:rsid w:val="006424E6"/>
    <w:rsid w:val="0064485A"/>
    <w:rsid w:val="00660ADA"/>
    <w:rsid w:val="006829B4"/>
    <w:rsid w:val="00686796"/>
    <w:rsid w:val="006A1C9B"/>
    <w:rsid w:val="006E0E88"/>
    <w:rsid w:val="00717CB8"/>
    <w:rsid w:val="00744E11"/>
    <w:rsid w:val="007572FB"/>
    <w:rsid w:val="00780EC4"/>
    <w:rsid w:val="007B71F8"/>
    <w:rsid w:val="007C284C"/>
    <w:rsid w:val="007D5F87"/>
    <w:rsid w:val="007F22F7"/>
    <w:rsid w:val="007F49F0"/>
    <w:rsid w:val="008176F8"/>
    <w:rsid w:val="008236DF"/>
    <w:rsid w:val="0083207A"/>
    <w:rsid w:val="0083387E"/>
    <w:rsid w:val="00836B21"/>
    <w:rsid w:val="0083773E"/>
    <w:rsid w:val="00845019"/>
    <w:rsid w:val="0085714A"/>
    <w:rsid w:val="008A0ADD"/>
    <w:rsid w:val="008B2298"/>
    <w:rsid w:val="008D5288"/>
    <w:rsid w:val="008D55D9"/>
    <w:rsid w:val="00916F7C"/>
    <w:rsid w:val="00951ECB"/>
    <w:rsid w:val="00953A86"/>
    <w:rsid w:val="00955301"/>
    <w:rsid w:val="00967F91"/>
    <w:rsid w:val="00976A86"/>
    <w:rsid w:val="00976EA0"/>
    <w:rsid w:val="009C1079"/>
    <w:rsid w:val="009C29A3"/>
    <w:rsid w:val="009E5576"/>
    <w:rsid w:val="00A059C7"/>
    <w:rsid w:val="00A10257"/>
    <w:rsid w:val="00A20B2E"/>
    <w:rsid w:val="00A53B48"/>
    <w:rsid w:val="00A619CA"/>
    <w:rsid w:val="00A62E75"/>
    <w:rsid w:val="00A6572A"/>
    <w:rsid w:val="00A6683A"/>
    <w:rsid w:val="00A743D4"/>
    <w:rsid w:val="00A76B18"/>
    <w:rsid w:val="00A77D70"/>
    <w:rsid w:val="00A945BE"/>
    <w:rsid w:val="00A9541A"/>
    <w:rsid w:val="00AA3636"/>
    <w:rsid w:val="00AC13DB"/>
    <w:rsid w:val="00AC25D6"/>
    <w:rsid w:val="00AC2F70"/>
    <w:rsid w:val="00AC3D3F"/>
    <w:rsid w:val="00AD74FB"/>
    <w:rsid w:val="00AF5BF0"/>
    <w:rsid w:val="00B079C6"/>
    <w:rsid w:val="00B336B3"/>
    <w:rsid w:val="00B52574"/>
    <w:rsid w:val="00B66957"/>
    <w:rsid w:val="00B66C77"/>
    <w:rsid w:val="00B8505C"/>
    <w:rsid w:val="00B930E1"/>
    <w:rsid w:val="00BE0F50"/>
    <w:rsid w:val="00BE50BA"/>
    <w:rsid w:val="00BE55A5"/>
    <w:rsid w:val="00C42B47"/>
    <w:rsid w:val="00C552CA"/>
    <w:rsid w:val="00C85766"/>
    <w:rsid w:val="00C924A2"/>
    <w:rsid w:val="00CA58F7"/>
    <w:rsid w:val="00CB196F"/>
    <w:rsid w:val="00CB2043"/>
    <w:rsid w:val="00CC066C"/>
    <w:rsid w:val="00CC39A9"/>
    <w:rsid w:val="00CE38B2"/>
    <w:rsid w:val="00CE6370"/>
    <w:rsid w:val="00CF265F"/>
    <w:rsid w:val="00CF2A11"/>
    <w:rsid w:val="00D04F33"/>
    <w:rsid w:val="00D26BBC"/>
    <w:rsid w:val="00D3643C"/>
    <w:rsid w:val="00D6550E"/>
    <w:rsid w:val="00D6664F"/>
    <w:rsid w:val="00D8501E"/>
    <w:rsid w:val="00D93908"/>
    <w:rsid w:val="00DC6A78"/>
    <w:rsid w:val="00DD0E1E"/>
    <w:rsid w:val="00DD0F28"/>
    <w:rsid w:val="00E12BA9"/>
    <w:rsid w:val="00E64E86"/>
    <w:rsid w:val="00E72722"/>
    <w:rsid w:val="00E81B74"/>
    <w:rsid w:val="00E923B3"/>
    <w:rsid w:val="00EC41C6"/>
    <w:rsid w:val="00EE33DF"/>
    <w:rsid w:val="00EE64A5"/>
    <w:rsid w:val="00EE6C39"/>
    <w:rsid w:val="00F01810"/>
    <w:rsid w:val="00F071A7"/>
    <w:rsid w:val="00F86895"/>
    <w:rsid w:val="00F900EB"/>
    <w:rsid w:val="00F921FF"/>
    <w:rsid w:val="00FB6D2E"/>
    <w:rsid w:val="00FB6FF6"/>
    <w:rsid w:val="00FC2877"/>
    <w:rsid w:val="00FD4B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C6C40"/>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ListParagraph">
    <w:name w:val="List Paragraph"/>
    <w:basedOn w:val="Normal"/>
    <w:uiPriority w:val="34"/>
    <w:qFormat/>
    <w:rsid w:val="005F286C"/>
    <w:pPr>
      <w:ind w:left="720"/>
      <w:contextualSpacing/>
    </w:pPr>
  </w:style>
  <w:style w:type="character" w:styleId="Hyperlink">
    <w:name w:val="Hyperlink"/>
    <w:basedOn w:val="DefaultParagraphFont"/>
    <w:rsid w:val="005F286C"/>
    <w:rPr>
      <w:color w:val="0563C1" w:themeColor="hyperlink"/>
      <w:u w:val="single"/>
    </w:rPr>
  </w:style>
  <w:style w:type="character" w:styleId="UnresolvedMention">
    <w:name w:val="Unresolved Mention"/>
    <w:basedOn w:val="DefaultParagraphFont"/>
    <w:uiPriority w:val="99"/>
    <w:semiHidden/>
    <w:unhideWhenUsed/>
    <w:rsid w:val="00F92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DBD4-7058-4B62-9303-C20453EE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Hassan Amar/Management Trainee/PTCL</cp:lastModifiedBy>
  <cp:revision>4</cp:revision>
  <cp:lastPrinted>2012-04-19T05:23:00Z</cp:lastPrinted>
  <dcterms:created xsi:type="dcterms:W3CDTF">2019-01-21T07:34:00Z</dcterms:created>
  <dcterms:modified xsi:type="dcterms:W3CDTF">2019-02-26T08:17:00Z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