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02" w:type="dxa"/>
        <w:jc w:val="center"/>
        <w:tblLook w:val="01E0" w:firstRow="1" w:lastRow="1" w:firstColumn="1" w:lastColumn="1" w:noHBand="0" w:noVBand="0"/>
      </w:tblPr>
      <w:tblGrid>
        <w:gridCol w:w="2706"/>
        <w:gridCol w:w="6696"/>
      </w:tblGrid>
      <w:tr w:rsidR="00DB4ED6" w:rsidRPr="008C3C90" w:rsidTr="00055CE0">
        <w:trPr>
          <w:trHeight w:val="1026"/>
          <w:jc w:val="center"/>
        </w:trPr>
        <w:tc>
          <w:tcPr>
            <w:tcW w:w="2706" w:type="dxa"/>
          </w:tcPr>
          <w:p w:rsidR="00DB4ED6" w:rsidRPr="008C3C90" w:rsidRDefault="00DB4ED6" w:rsidP="00055CE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C3C90">
              <w:rPr>
                <w:rFonts w:asciiTheme="majorHAnsi" w:hAnsiTheme="majorHAnsi" w:cs="Arial"/>
                <w:noProof/>
                <w:sz w:val="22"/>
                <w:szCs w:val="22"/>
              </w:rPr>
              <w:drawing>
                <wp:inline distT="0" distB="0" distL="0" distR="0" wp14:anchorId="7B12C656" wp14:editId="1A4FC8E8">
                  <wp:extent cx="1562100" cy="561975"/>
                  <wp:effectExtent l="0" t="0" r="0" b="9525"/>
                  <wp:docPr id="2" name="Picture 25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6" w:type="dxa"/>
          </w:tcPr>
          <w:p w:rsidR="00DB4ED6" w:rsidRPr="00A175DB" w:rsidRDefault="00DB4ED6" w:rsidP="00A175DB">
            <w:pPr>
              <w:pStyle w:val="Heading1"/>
              <w:ind w:right="-279"/>
              <w:jc w:val="left"/>
              <w:rPr>
                <w:rFonts w:asciiTheme="majorHAnsi" w:hAnsiTheme="majorHAnsi" w:cs="Arial"/>
                <w:sz w:val="28"/>
                <w:szCs w:val="22"/>
                <w:u w:val="single"/>
              </w:rPr>
            </w:pPr>
            <w:r w:rsidRPr="00A175DB">
              <w:rPr>
                <w:rFonts w:asciiTheme="majorHAnsi" w:hAnsiTheme="majorHAnsi" w:cs="Arial"/>
                <w:sz w:val="28"/>
                <w:szCs w:val="22"/>
                <w:u w:val="single"/>
              </w:rPr>
              <w:t>Pakistan Telecommunication Company Limited</w:t>
            </w:r>
          </w:p>
          <w:p w:rsidR="00DB4ED6" w:rsidRPr="008C3C90" w:rsidRDefault="009E18A8" w:rsidP="00055CE0">
            <w:pPr>
              <w:pStyle w:val="Heading1"/>
              <w:ind w:right="-279"/>
              <w:rPr>
                <w:rFonts w:asciiTheme="majorHAnsi" w:hAnsiTheme="majorHAnsi" w:cs="Arial"/>
                <w:sz w:val="22"/>
                <w:szCs w:val="22"/>
                <w:u w:val="single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                  </w:t>
            </w:r>
          </w:p>
          <w:p w:rsidR="00DB4ED6" w:rsidRPr="008C3C90" w:rsidRDefault="00DB4ED6" w:rsidP="00055CE0">
            <w:pPr>
              <w:pStyle w:val="Heading5"/>
              <w:tabs>
                <w:tab w:val="clear" w:pos="1269"/>
                <w:tab w:val="left" w:pos="922"/>
              </w:tabs>
              <w:ind w:right="-36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:rsidR="00DB4ED6" w:rsidRPr="009E18A8" w:rsidRDefault="00DB4ED6" w:rsidP="00BA7EFE">
      <w:pPr>
        <w:jc w:val="center"/>
        <w:rPr>
          <w:rFonts w:asciiTheme="majorHAnsi" w:hAnsiTheme="majorHAnsi"/>
          <w:b/>
          <w:sz w:val="28"/>
          <w:szCs w:val="20"/>
        </w:rPr>
      </w:pPr>
      <w:r w:rsidRPr="009E18A8">
        <w:rPr>
          <w:rFonts w:asciiTheme="majorHAnsi" w:hAnsiTheme="majorHAnsi"/>
          <w:b/>
          <w:sz w:val="28"/>
          <w:szCs w:val="20"/>
        </w:rPr>
        <w:t>TENDER NOTICE</w:t>
      </w:r>
    </w:p>
    <w:p w:rsidR="00DB4ED6" w:rsidRPr="008A5CC6" w:rsidRDefault="00DB4ED6" w:rsidP="00DB4ED6">
      <w:pPr>
        <w:pStyle w:val="Heading1"/>
        <w:rPr>
          <w:rFonts w:asciiTheme="majorHAnsi" w:hAnsiTheme="majorHAnsi"/>
          <w:b w:val="0"/>
          <w:sz w:val="2"/>
          <w:szCs w:val="20"/>
        </w:rPr>
      </w:pPr>
    </w:p>
    <w:p w:rsidR="00DB4ED6" w:rsidRPr="008A5CC6" w:rsidRDefault="00BA7EFE" w:rsidP="002172CB">
      <w:pPr>
        <w:pStyle w:val="Heading1"/>
        <w:tabs>
          <w:tab w:val="clear" w:pos="2108"/>
          <w:tab w:val="left" w:pos="360"/>
        </w:tabs>
        <w:ind w:right="-403"/>
        <w:rPr>
          <w:rFonts w:asciiTheme="majorHAnsi" w:hAnsiTheme="majorHAnsi"/>
          <w:u w:val="single"/>
        </w:rPr>
      </w:pPr>
      <w:r w:rsidRPr="00BA7EFE">
        <w:rPr>
          <w:rFonts w:asciiTheme="majorHAnsi" w:hAnsiTheme="majorHAnsi"/>
          <w:u w:val="single"/>
        </w:rPr>
        <w:t xml:space="preserve">NO. </w:t>
      </w:r>
      <w:r w:rsidR="003B4E6D" w:rsidRPr="003B4E6D">
        <w:rPr>
          <w:rFonts w:asciiTheme="majorHAnsi" w:hAnsiTheme="majorHAnsi"/>
          <w:u w:val="single"/>
        </w:rPr>
        <w:t>FTR/Tender/Colony Project/ 2019/</w:t>
      </w:r>
    </w:p>
    <w:p w:rsidR="005434D8" w:rsidRDefault="005434D8" w:rsidP="00BA7EFE">
      <w:pPr>
        <w:pStyle w:val="Heading3"/>
        <w:spacing w:line="240" w:lineRule="auto"/>
        <w:jc w:val="center"/>
        <w:rPr>
          <w:rFonts w:asciiTheme="majorHAnsi" w:hAnsiTheme="majorHAnsi"/>
          <w:bCs/>
          <w:sz w:val="28"/>
        </w:rPr>
      </w:pPr>
    </w:p>
    <w:p w:rsidR="003B4E6D" w:rsidRPr="003B4E6D" w:rsidRDefault="003B4E6D" w:rsidP="003B4E6D">
      <w:pPr>
        <w:jc w:val="center"/>
        <w:rPr>
          <w:rFonts w:asciiTheme="majorHAnsi" w:hAnsiTheme="majorHAnsi"/>
          <w:b/>
          <w:bCs/>
          <w:sz w:val="28"/>
        </w:rPr>
      </w:pPr>
      <w:r w:rsidRPr="003B4E6D">
        <w:rPr>
          <w:rFonts w:asciiTheme="majorHAnsi" w:hAnsiTheme="majorHAnsi"/>
          <w:b/>
          <w:bCs/>
          <w:sz w:val="28"/>
        </w:rPr>
        <w:t>Replacement of old sewerage lines</w:t>
      </w:r>
      <w:r>
        <w:rPr>
          <w:rFonts w:asciiTheme="majorHAnsi" w:hAnsiTheme="majorHAnsi"/>
          <w:b/>
          <w:bCs/>
          <w:sz w:val="28"/>
        </w:rPr>
        <w:t>/r</w:t>
      </w:r>
      <w:r w:rsidRPr="003B4E6D">
        <w:rPr>
          <w:rFonts w:asciiTheme="majorHAnsi" w:hAnsiTheme="majorHAnsi"/>
          <w:b/>
          <w:bCs/>
          <w:sz w:val="28"/>
        </w:rPr>
        <w:t xml:space="preserve">oof </w:t>
      </w:r>
      <w:r>
        <w:rPr>
          <w:rFonts w:asciiTheme="majorHAnsi" w:hAnsiTheme="majorHAnsi"/>
          <w:b/>
          <w:bCs/>
          <w:sz w:val="28"/>
        </w:rPr>
        <w:t>t</w:t>
      </w:r>
      <w:r w:rsidRPr="003B4E6D">
        <w:rPr>
          <w:rFonts w:asciiTheme="majorHAnsi" w:hAnsiTheme="majorHAnsi"/>
          <w:b/>
          <w:bCs/>
          <w:sz w:val="28"/>
        </w:rPr>
        <w:t>reatment of PTCL Colonies in FTR under Project 1836</w:t>
      </w:r>
    </w:p>
    <w:p w:rsidR="007D3184" w:rsidRPr="00BA7EFE" w:rsidRDefault="007D3184" w:rsidP="007D3184">
      <w:pPr>
        <w:jc w:val="center"/>
      </w:pPr>
    </w:p>
    <w:p w:rsidR="003B4E6D" w:rsidRPr="003B4E6D" w:rsidRDefault="003B4E6D" w:rsidP="003B4E6D">
      <w:pPr>
        <w:pStyle w:val="Heading3"/>
        <w:spacing w:line="240" w:lineRule="auto"/>
        <w:jc w:val="both"/>
        <w:rPr>
          <w:rFonts w:asciiTheme="minorHAnsi" w:hAnsiTheme="minorHAnsi" w:cstheme="minorHAnsi"/>
          <w:b w:val="0"/>
          <w:sz w:val="24"/>
        </w:rPr>
      </w:pPr>
      <w:r w:rsidRPr="003B4E6D">
        <w:rPr>
          <w:rFonts w:asciiTheme="minorHAnsi" w:hAnsiTheme="minorHAnsi" w:cstheme="minorHAnsi"/>
          <w:b w:val="0"/>
          <w:sz w:val="24"/>
        </w:rPr>
        <w:t xml:space="preserve">Sealed bids (Technical &amp; Commercial separately) are invited from well reputed firms for </w:t>
      </w:r>
      <w:r w:rsidRPr="003B4E6D">
        <w:rPr>
          <w:rFonts w:asciiTheme="minorHAnsi" w:hAnsiTheme="minorHAnsi" w:cstheme="minorHAnsi"/>
          <w:sz w:val="24"/>
        </w:rPr>
        <w:t>“Replacement of old sewerage lines/roof treatment of PTCL Colonies in Business Zone Central (FTR)”</w:t>
      </w:r>
      <w:r w:rsidRPr="003B4E6D">
        <w:rPr>
          <w:rFonts w:asciiTheme="minorHAnsi" w:hAnsiTheme="minorHAnsi" w:cstheme="minorHAnsi"/>
          <w:b w:val="0"/>
          <w:sz w:val="24"/>
        </w:rPr>
        <w:t xml:space="preserve"> on item rate basis.</w:t>
      </w:r>
    </w:p>
    <w:p w:rsidR="003B4E6D" w:rsidRPr="003B4E6D" w:rsidRDefault="003B4E6D" w:rsidP="003B4E6D"/>
    <w:p w:rsidR="003B4E6D" w:rsidRDefault="003B4E6D" w:rsidP="003B4E6D">
      <w:pPr>
        <w:pStyle w:val="ListParagraph"/>
        <w:numPr>
          <w:ilvl w:val="0"/>
          <w:numId w:val="1"/>
        </w:numPr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957245">
        <w:rPr>
          <w:rFonts w:asciiTheme="minorHAnsi" w:hAnsiTheme="minorHAnsi" w:cstheme="minorHAnsi"/>
          <w:color w:val="000000" w:themeColor="text1"/>
        </w:rPr>
        <w:t xml:space="preserve">Tender documents can be collected after depositing </w:t>
      </w:r>
      <w:r w:rsidRPr="00957245">
        <w:rPr>
          <w:rFonts w:asciiTheme="minorHAnsi" w:hAnsiTheme="minorHAnsi" w:cstheme="minorHAnsi"/>
          <w:b/>
          <w:color w:val="000000" w:themeColor="text1"/>
        </w:rPr>
        <w:t>Rs.</w:t>
      </w:r>
      <w:r>
        <w:rPr>
          <w:rFonts w:asciiTheme="minorHAnsi" w:hAnsiTheme="minorHAnsi" w:cstheme="minorHAnsi"/>
          <w:b/>
          <w:color w:val="000000" w:themeColor="text1"/>
        </w:rPr>
        <w:t>5</w:t>
      </w:r>
      <w:r w:rsidRPr="00957245">
        <w:rPr>
          <w:rFonts w:asciiTheme="minorHAnsi" w:hAnsiTheme="minorHAnsi" w:cstheme="minorHAnsi"/>
          <w:b/>
          <w:color w:val="000000" w:themeColor="text1"/>
        </w:rPr>
        <w:t>00/-</w:t>
      </w:r>
      <w:r w:rsidRPr="00957245">
        <w:rPr>
          <w:rFonts w:asciiTheme="minorHAnsi" w:hAnsiTheme="minorHAnsi" w:cstheme="minorHAnsi"/>
          <w:color w:val="000000" w:themeColor="text1"/>
        </w:rPr>
        <w:t xml:space="preserve"> (non-refundable for each Tender) </w:t>
      </w:r>
      <w:r>
        <w:rPr>
          <w:rFonts w:asciiTheme="minorHAnsi" w:hAnsiTheme="minorHAnsi" w:cstheme="minorHAnsi"/>
          <w:color w:val="000000" w:themeColor="text1"/>
        </w:rPr>
        <w:t>up to</w:t>
      </w:r>
      <w:r w:rsidRPr="00957245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b/>
          <w:color w:val="000000" w:themeColor="text1"/>
        </w:rPr>
        <w:t>27</w:t>
      </w:r>
      <w:r w:rsidRPr="00957245">
        <w:rPr>
          <w:rFonts w:asciiTheme="minorHAnsi" w:hAnsiTheme="minorHAnsi" w:cstheme="minorHAnsi"/>
          <w:b/>
          <w:color w:val="000000" w:themeColor="text1"/>
        </w:rPr>
        <w:t>-</w:t>
      </w:r>
      <w:r>
        <w:rPr>
          <w:rFonts w:asciiTheme="minorHAnsi" w:hAnsiTheme="minorHAnsi" w:cstheme="minorHAnsi"/>
          <w:b/>
          <w:color w:val="000000" w:themeColor="text1"/>
        </w:rPr>
        <w:t>02-2019</w:t>
      </w:r>
      <w:r w:rsidRPr="00957245">
        <w:rPr>
          <w:rFonts w:asciiTheme="minorHAnsi" w:hAnsiTheme="minorHAnsi" w:cstheme="minorHAnsi"/>
          <w:color w:val="000000" w:themeColor="text1"/>
        </w:rPr>
        <w:t xml:space="preserve"> during office hours from</w:t>
      </w:r>
      <w:r>
        <w:rPr>
          <w:rFonts w:asciiTheme="minorHAnsi" w:hAnsiTheme="minorHAnsi" w:cstheme="minorHAnsi"/>
          <w:color w:val="000000" w:themeColor="text1"/>
        </w:rPr>
        <w:t xml:space="preserve"> Team Lead</w:t>
      </w:r>
      <w:r>
        <w:rPr>
          <w:rFonts w:asciiTheme="minorHAnsi" w:hAnsiTheme="minorHAnsi" w:cstheme="minorHAnsi"/>
          <w:color w:val="000000" w:themeColor="text1"/>
        </w:rPr>
        <w:t>,</w:t>
      </w:r>
      <w:r>
        <w:rPr>
          <w:rFonts w:asciiTheme="minorHAnsi" w:hAnsiTheme="minorHAnsi" w:cstheme="minorHAnsi"/>
          <w:color w:val="000000" w:themeColor="text1"/>
        </w:rPr>
        <w:t xml:space="preserve"> RPC FTR</w:t>
      </w:r>
      <w:r>
        <w:rPr>
          <w:rFonts w:asciiTheme="minorHAnsi" w:hAnsiTheme="minorHAnsi" w:cstheme="minorHAnsi"/>
          <w:color w:val="000000" w:themeColor="text1"/>
        </w:rPr>
        <w:t>,</w:t>
      </w:r>
      <w:r>
        <w:rPr>
          <w:rFonts w:asciiTheme="minorHAnsi" w:hAnsiTheme="minorHAnsi" w:cstheme="minorHAnsi"/>
          <w:color w:val="000000" w:themeColor="text1"/>
        </w:rPr>
        <w:t xml:space="preserve"> Faisalabad</w:t>
      </w:r>
      <w:r>
        <w:rPr>
          <w:rFonts w:asciiTheme="minorHAnsi" w:hAnsiTheme="minorHAnsi" w:cstheme="minorHAnsi"/>
          <w:color w:val="000000" w:themeColor="text1"/>
        </w:rPr>
        <w:t>.</w:t>
      </w:r>
    </w:p>
    <w:p w:rsidR="003B4E6D" w:rsidRPr="00957245" w:rsidRDefault="003B4E6D" w:rsidP="003B4E6D">
      <w:pPr>
        <w:pStyle w:val="ListParagraph"/>
        <w:ind w:left="360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:rsidR="003B4E6D" w:rsidRDefault="003B4E6D" w:rsidP="003B4E6D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565"/>
        </w:tabs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957245">
        <w:rPr>
          <w:rFonts w:asciiTheme="minorHAnsi" w:hAnsiTheme="minorHAnsi" w:cstheme="minorHAnsi"/>
          <w:color w:val="000000" w:themeColor="text1"/>
        </w:rPr>
        <w:t xml:space="preserve">Bids </w:t>
      </w:r>
      <w:r w:rsidRPr="00957245">
        <w:rPr>
          <w:rFonts w:asciiTheme="minorHAnsi" w:hAnsiTheme="minorHAnsi" w:cstheme="minorHAnsi"/>
          <w:color w:val="000000"/>
        </w:rPr>
        <w:t>(Technical &amp; Financial Bids in separate envelop</w:t>
      </w:r>
      <w:r>
        <w:rPr>
          <w:rFonts w:asciiTheme="minorHAnsi" w:hAnsiTheme="minorHAnsi" w:cstheme="minorHAnsi"/>
          <w:color w:val="000000"/>
        </w:rPr>
        <w:t>es</w:t>
      </w:r>
      <w:r w:rsidRPr="00957245">
        <w:rPr>
          <w:rFonts w:asciiTheme="minorHAnsi" w:hAnsiTheme="minorHAnsi" w:cstheme="minorHAnsi"/>
          <w:color w:val="000000"/>
        </w:rPr>
        <w:t>)</w:t>
      </w:r>
      <w:r>
        <w:rPr>
          <w:rFonts w:asciiTheme="minorHAnsi" w:hAnsiTheme="minorHAnsi" w:cstheme="minorHAnsi"/>
          <w:color w:val="000000" w:themeColor="text1"/>
        </w:rPr>
        <w:t xml:space="preserve"> along with </w:t>
      </w:r>
      <w:r w:rsidRPr="00957245">
        <w:rPr>
          <w:rFonts w:asciiTheme="minorHAnsi" w:hAnsiTheme="minorHAnsi" w:cstheme="minorHAnsi"/>
          <w:color w:val="000000" w:themeColor="text1"/>
        </w:rPr>
        <w:t xml:space="preserve">CDR equal to </w:t>
      </w:r>
      <w:r w:rsidRPr="003B4E6D">
        <w:rPr>
          <w:rFonts w:asciiTheme="minorHAnsi" w:hAnsiTheme="minorHAnsi" w:cstheme="minorHAnsi"/>
          <w:b/>
          <w:color w:val="000000" w:themeColor="text1"/>
        </w:rPr>
        <w:t>0</w:t>
      </w:r>
      <w:r w:rsidRPr="003B4E6D">
        <w:rPr>
          <w:rFonts w:asciiTheme="minorHAnsi" w:hAnsiTheme="minorHAnsi" w:cstheme="minorHAnsi"/>
          <w:b/>
          <w:color w:val="000000" w:themeColor="text1"/>
        </w:rPr>
        <w:t>2%</w:t>
      </w:r>
      <w:r w:rsidRPr="00957245">
        <w:rPr>
          <w:rFonts w:asciiTheme="minorHAnsi" w:hAnsiTheme="minorHAnsi" w:cstheme="minorHAnsi"/>
          <w:color w:val="000000" w:themeColor="text1"/>
        </w:rPr>
        <w:t xml:space="preserve"> of each bid in </w:t>
      </w:r>
      <w:proofErr w:type="spellStart"/>
      <w:r w:rsidRPr="00957245">
        <w:rPr>
          <w:rFonts w:asciiTheme="minorHAnsi" w:hAnsiTheme="minorHAnsi" w:cstheme="minorHAnsi"/>
          <w:color w:val="000000" w:themeColor="text1"/>
        </w:rPr>
        <w:t>favo</w:t>
      </w:r>
      <w:r>
        <w:rPr>
          <w:rFonts w:asciiTheme="minorHAnsi" w:hAnsiTheme="minorHAnsi" w:cstheme="minorHAnsi"/>
          <w:color w:val="000000" w:themeColor="text1"/>
        </w:rPr>
        <w:t>u</w:t>
      </w:r>
      <w:r w:rsidRPr="00957245">
        <w:rPr>
          <w:rFonts w:asciiTheme="minorHAnsi" w:hAnsiTheme="minorHAnsi" w:cstheme="minorHAnsi"/>
          <w:color w:val="000000" w:themeColor="text1"/>
        </w:rPr>
        <w:t>r</w:t>
      </w:r>
      <w:proofErr w:type="spellEnd"/>
      <w:r w:rsidRPr="00957245">
        <w:rPr>
          <w:rFonts w:asciiTheme="minorHAnsi" w:hAnsiTheme="minorHAnsi" w:cstheme="minorHAnsi"/>
          <w:color w:val="000000" w:themeColor="text1"/>
        </w:rPr>
        <w:t xml:space="preserve"> of concerned SM Finance PTCL should be dropped in Tender Box on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b/>
          <w:color w:val="000000" w:themeColor="text1"/>
        </w:rPr>
        <w:t>28-02-2019</w:t>
      </w:r>
      <w:r w:rsidRPr="00957245">
        <w:rPr>
          <w:rFonts w:asciiTheme="minorHAnsi" w:hAnsiTheme="minorHAnsi" w:cstheme="minorHAnsi"/>
          <w:color w:val="000000" w:themeColor="text1"/>
        </w:rPr>
        <w:t xml:space="preserve"> up-</w:t>
      </w:r>
      <w:r>
        <w:rPr>
          <w:rFonts w:asciiTheme="minorHAnsi" w:hAnsiTheme="minorHAnsi" w:cstheme="minorHAnsi"/>
          <w:color w:val="000000" w:themeColor="text1"/>
        </w:rPr>
        <w:t xml:space="preserve">to </w:t>
      </w:r>
      <w:r>
        <w:rPr>
          <w:rFonts w:asciiTheme="minorHAnsi" w:hAnsiTheme="minorHAnsi" w:cstheme="minorHAnsi"/>
          <w:b/>
          <w:color w:val="000000" w:themeColor="text1"/>
        </w:rPr>
        <w:t xml:space="preserve">1400 hours </w:t>
      </w:r>
      <w:r>
        <w:rPr>
          <w:rFonts w:asciiTheme="minorHAnsi" w:hAnsiTheme="minorHAnsi" w:cstheme="minorHAnsi"/>
          <w:color w:val="000000" w:themeColor="text1"/>
        </w:rPr>
        <w:t xml:space="preserve">at concerned </w:t>
      </w:r>
      <w:r w:rsidRPr="00957245">
        <w:rPr>
          <w:rFonts w:asciiTheme="minorHAnsi" w:hAnsiTheme="minorHAnsi" w:cstheme="minorHAnsi"/>
          <w:color w:val="000000" w:themeColor="text1"/>
        </w:rPr>
        <w:t xml:space="preserve">Regional Offices.  </w:t>
      </w:r>
    </w:p>
    <w:p w:rsidR="003B4E6D" w:rsidRPr="003B4E6D" w:rsidRDefault="003B4E6D" w:rsidP="003B4E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565"/>
        </w:tabs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:rsidR="00BA7EFE" w:rsidRPr="003B4E6D" w:rsidRDefault="00DB4ED6" w:rsidP="003B4E6D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565"/>
        </w:tabs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3B4E6D">
        <w:rPr>
          <w:rFonts w:asciiTheme="minorHAnsi" w:hAnsiTheme="minorHAnsi" w:cstheme="minorHAnsi"/>
          <w:szCs w:val="20"/>
        </w:rPr>
        <w:t xml:space="preserve">Bids received after the </w:t>
      </w:r>
      <w:r w:rsidR="00006358" w:rsidRPr="003B4E6D">
        <w:rPr>
          <w:rFonts w:asciiTheme="minorHAnsi" w:hAnsiTheme="minorHAnsi" w:cstheme="minorHAnsi"/>
          <w:szCs w:val="20"/>
        </w:rPr>
        <w:t>above</w:t>
      </w:r>
      <w:r w:rsidR="00006358">
        <w:rPr>
          <w:rFonts w:asciiTheme="minorHAnsi" w:hAnsiTheme="minorHAnsi" w:cstheme="minorHAnsi"/>
          <w:szCs w:val="20"/>
        </w:rPr>
        <w:t>-mentioned</w:t>
      </w:r>
      <w:bookmarkStart w:id="0" w:name="_GoBack"/>
      <w:bookmarkEnd w:id="0"/>
      <w:r w:rsidR="002172CB" w:rsidRPr="003B4E6D">
        <w:rPr>
          <w:rFonts w:asciiTheme="minorHAnsi" w:hAnsiTheme="minorHAnsi" w:cstheme="minorHAnsi"/>
          <w:szCs w:val="20"/>
        </w:rPr>
        <w:t xml:space="preserve"> </w:t>
      </w:r>
      <w:r w:rsidRPr="003B4E6D">
        <w:rPr>
          <w:rFonts w:asciiTheme="minorHAnsi" w:hAnsiTheme="minorHAnsi" w:cstheme="minorHAnsi"/>
          <w:szCs w:val="20"/>
        </w:rPr>
        <w:t xml:space="preserve">deadline shall not be accepted and </w:t>
      </w:r>
      <w:r w:rsidR="006A5C17">
        <w:rPr>
          <w:rFonts w:asciiTheme="minorHAnsi" w:hAnsiTheme="minorHAnsi" w:cstheme="minorHAnsi"/>
          <w:szCs w:val="20"/>
        </w:rPr>
        <w:t xml:space="preserve">will </w:t>
      </w:r>
      <w:r w:rsidRPr="003B4E6D">
        <w:rPr>
          <w:rFonts w:asciiTheme="minorHAnsi" w:hAnsiTheme="minorHAnsi" w:cstheme="minorHAnsi"/>
          <w:szCs w:val="20"/>
        </w:rPr>
        <w:t xml:space="preserve">be returned unopened. </w:t>
      </w:r>
    </w:p>
    <w:p w:rsidR="003B4E6D" w:rsidRPr="003B4E6D" w:rsidRDefault="003B4E6D" w:rsidP="003B4E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565"/>
        </w:tabs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:rsidR="003B4E6D" w:rsidRPr="003B4E6D" w:rsidRDefault="003B4E6D" w:rsidP="00BA7EFE">
      <w:pPr>
        <w:pStyle w:val="Heading3"/>
        <w:numPr>
          <w:ilvl w:val="0"/>
          <w:numId w:val="1"/>
        </w:numPr>
        <w:spacing w:line="240" w:lineRule="auto"/>
        <w:jc w:val="both"/>
        <w:rPr>
          <w:rStyle w:val="Hyperlink"/>
          <w:rFonts w:asciiTheme="minorHAnsi" w:hAnsiTheme="minorHAnsi" w:cstheme="minorHAnsi"/>
          <w:color w:val="auto"/>
          <w:sz w:val="24"/>
          <w:szCs w:val="20"/>
          <w:u w:val="none"/>
        </w:rPr>
      </w:pPr>
      <w:r w:rsidRPr="003B4E6D">
        <w:rPr>
          <w:rFonts w:asciiTheme="minorHAnsi" w:hAnsiTheme="minorHAnsi" w:cstheme="minorHAnsi"/>
          <w:b w:val="0"/>
          <w:sz w:val="24"/>
          <w:szCs w:val="20"/>
        </w:rPr>
        <w:t xml:space="preserve">Bidders must mention their Vendor Registration </w:t>
      </w:r>
      <w:r>
        <w:rPr>
          <w:rFonts w:asciiTheme="minorHAnsi" w:hAnsiTheme="minorHAnsi" w:cstheme="minorHAnsi"/>
          <w:b w:val="0"/>
          <w:sz w:val="24"/>
          <w:szCs w:val="20"/>
        </w:rPr>
        <w:t>C</w:t>
      </w:r>
      <w:r w:rsidRPr="003B4E6D">
        <w:rPr>
          <w:rFonts w:asciiTheme="minorHAnsi" w:hAnsiTheme="minorHAnsi" w:cstheme="minorHAnsi"/>
          <w:b w:val="0"/>
          <w:sz w:val="24"/>
          <w:szCs w:val="20"/>
        </w:rPr>
        <w:t xml:space="preserve">ode in tender bid and attach copy </w:t>
      </w:r>
      <w:r>
        <w:rPr>
          <w:rFonts w:asciiTheme="minorHAnsi" w:hAnsiTheme="minorHAnsi" w:cstheme="minorHAnsi"/>
          <w:b w:val="0"/>
          <w:sz w:val="24"/>
          <w:szCs w:val="20"/>
        </w:rPr>
        <w:t xml:space="preserve">with </w:t>
      </w:r>
      <w:r w:rsidRPr="003B4E6D">
        <w:rPr>
          <w:rFonts w:asciiTheme="minorHAnsi" w:hAnsiTheme="minorHAnsi" w:cstheme="minorHAnsi"/>
          <w:b w:val="0"/>
          <w:sz w:val="24"/>
          <w:szCs w:val="20"/>
        </w:rPr>
        <w:t xml:space="preserve">technical </w:t>
      </w:r>
      <w:r>
        <w:rPr>
          <w:rFonts w:asciiTheme="minorHAnsi" w:hAnsiTheme="minorHAnsi" w:cstheme="minorHAnsi"/>
          <w:b w:val="0"/>
          <w:sz w:val="24"/>
          <w:szCs w:val="20"/>
        </w:rPr>
        <w:t>b</w:t>
      </w:r>
      <w:r w:rsidRPr="003B4E6D">
        <w:rPr>
          <w:rFonts w:asciiTheme="minorHAnsi" w:hAnsiTheme="minorHAnsi" w:cstheme="minorHAnsi"/>
          <w:b w:val="0"/>
          <w:sz w:val="24"/>
          <w:szCs w:val="20"/>
        </w:rPr>
        <w:t xml:space="preserve">id. In case vendor is not registered, then registration must be done before </w:t>
      </w:r>
      <w:r>
        <w:rPr>
          <w:rFonts w:asciiTheme="minorHAnsi" w:hAnsiTheme="minorHAnsi" w:cstheme="minorHAnsi"/>
          <w:b w:val="0"/>
          <w:sz w:val="24"/>
          <w:szCs w:val="20"/>
        </w:rPr>
        <w:t>b</w:t>
      </w:r>
      <w:r w:rsidRPr="003B4E6D">
        <w:rPr>
          <w:rFonts w:asciiTheme="minorHAnsi" w:hAnsiTheme="minorHAnsi" w:cstheme="minorHAnsi"/>
          <w:b w:val="0"/>
          <w:sz w:val="24"/>
          <w:szCs w:val="20"/>
        </w:rPr>
        <w:t>id submission date</w:t>
      </w:r>
      <w:r w:rsidR="006A5C17">
        <w:rPr>
          <w:rFonts w:asciiTheme="minorHAnsi" w:hAnsiTheme="minorHAnsi" w:cstheme="minorHAnsi"/>
          <w:b w:val="0"/>
          <w:sz w:val="24"/>
          <w:szCs w:val="20"/>
        </w:rPr>
        <w:t>.</w:t>
      </w:r>
      <w:r w:rsidRPr="003B4E6D">
        <w:rPr>
          <w:rFonts w:asciiTheme="minorHAnsi" w:hAnsiTheme="minorHAnsi" w:cstheme="minorHAnsi"/>
          <w:b w:val="0"/>
          <w:sz w:val="24"/>
          <w:szCs w:val="20"/>
        </w:rPr>
        <w:t xml:space="preserve"> </w:t>
      </w:r>
      <w:r w:rsidR="006A5C17">
        <w:rPr>
          <w:rFonts w:asciiTheme="minorHAnsi" w:hAnsiTheme="minorHAnsi" w:cstheme="minorHAnsi"/>
          <w:b w:val="0"/>
          <w:sz w:val="24"/>
          <w:szCs w:val="20"/>
        </w:rPr>
        <w:t>F</w:t>
      </w:r>
      <w:r w:rsidRPr="003B4E6D">
        <w:rPr>
          <w:rFonts w:asciiTheme="minorHAnsi" w:hAnsiTheme="minorHAnsi" w:cstheme="minorHAnsi"/>
          <w:b w:val="0"/>
          <w:sz w:val="24"/>
          <w:szCs w:val="20"/>
        </w:rPr>
        <w:t>ailing</w:t>
      </w:r>
      <w:r w:rsidR="006A5C17">
        <w:rPr>
          <w:rFonts w:asciiTheme="minorHAnsi" w:hAnsiTheme="minorHAnsi" w:cstheme="minorHAnsi"/>
          <w:b w:val="0"/>
          <w:sz w:val="24"/>
          <w:szCs w:val="20"/>
        </w:rPr>
        <w:t xml:space="preserve"> to do so</w:t>
      </w:r>
      <w:r w:rsidRPr="003B4E6D">
        <w:rPr>
          <w:rFonts w:asciiTheme="minorHAnsi" w:hAnsiTheme="minorHAnsi" w:cstheme="minorHAnsi"/>
          <w:b w:val="0"/>
          <w:sz w:val="24"/>
          <w:szCs w:val="20"/>
        </w:rPr>
        <w:t xml:space="preserve"> which offer will not be considered even </w:t>
      </w:r>
      <w:r>
        <w:rPr>
          <w:rFonts w:asciiTheme="minorHAnsi" w:hAnsiTheme="minorHAnsi" w:cstheme="minorHAnsi"/>
          <w:b w:val="0"/>
          <w:sz w:val="24"/>
          <w:szCs w:val="20"/>
        </w:rPr>
        <w:t xml:space="preserve">if </w:t>
      </w:r>
      <w:r w:rsidRPr="003B4E6D">
        <w:rPr>
          <w:rFonts w:asciiTheme="minorHAnsi" w:hAnsiTheme="minorHAnsi" w:cstheme="minorHAnsi"/>
          <w:b w:val="0"/>
          <w:sz w:val="24"/>
          <w:szCs w:val="20"/>
        </w:rPr>
        <w:t>the</w:t>
      </w:r>
      <w:r>
        <w:rPr>
          <w:rFonts w:asciiTheme="minorHAnsi" w:hAnsiTheme="minorHAnsi" w:cstheme="minorHAnsi"/>
          <w:b w:val="0"/>
          <w:sz w:val="24"/>
          <w:szCs w:val="20"/>
        </w:rPr>
        <w:t xml:space="preserve"> bid is</w:t>
      </w:r>
      <w:r w:rsidRPr="003B4E6D">
        <w:rPr>
          <w:rFonts w:asciiTheme="minorHAnsi" w:hAnsiTheme="minorHAnsi" w:cstheme="minorHAnsi"/>
          <w:b w:val="0"/>
          <w:sz w:val="24"/>
          <w:szCs w:val="20"/>
        </w:rPr>
        <w:t xml:space="preserve"> lowest. Vendor Registration form can be downloaded</w:t>
      </w:r>
      <w:r>
        <w:rPr>
          <w:rFonts w:asciiTheme="minorHAnsi" w:hAnsiTheme="minorHAnsi" w:cstheme="minorHAnsi"/>
          <w:b w:val="0"/>
          <w:sz w:val="24"/>
          <w:szCs w:val="20"/>
        </w:rPr>
        <w:t xml:space="preserve"> from</w:t>
      </w:r>
      <w:r w:rsidR="002172CB" w:rsidRPr="003B4E6D">
        <w:rPr>
          <w:rFonts w:asciiTheme="minorHAnsi" w:hAnsiTheme="minorHAnsi" w:cstheme="minorHAnsi"/>
          <w:b w:val="0"/>
          <w:sz w:val="24"/>
          <w:szCs w:val="20"/>
        </w:rPr>
        <w:t xml:space="preserve">: </w:t>
      </w:r>
      <w:hyperlink r:id="rId6" w:history="1">
        <w:r w:rsidR="00DB4ED6" w:rsidRPr="003B4E6D">
          <w:rPr>
            <w:rStyle w:val="Hyperlink"/>
            <w:rFonts w:asciiTheme="minorHAnsi" w:hAnsiTheme="minorHAnsi" w:cstheme="minorHAnsi"/>
            <w:sz w:val="24"/>
            <w:szCs w:val="20"/>
          </w:rPr>
          <w:t>https://ptcl.com.pk/Info/Vendor-Registration-Form</w:t>
        </w:r>
      </w:hyperlink>
    </w:p>
    <w:p w:rsidR="00DB4ED6" w:rsidRDefault="00DB4ED6" w:rsidP="003B4E6D">
      <w:pPr>
        <w:pStyle w:val="Heading3"/>
        <w:spacing w:line="240" w:lineRule="auto"/>
        <w:ind w:left="360"/>
        <w:jc w:val="both"/>
        <w:rPr>
          <w:rFonts w:asciiTheme="majorHAnsi" w:hAnsiTheme="majorHAnsi"/>
          <w:sz w:val="22"/>
          <w:szCs w:val="20"/>
        </w:rPr>
      </w:pPr>
      <w:r w:rsidRPr="00A175DB">
        <w:rPr>
          <w:rFonts w:asciiTheme="majorHAnsi" w:hAnsiTheme="majorHAnsi"/>
          <w:sz w:val="22"/>
          <w:szCs w:val="20"/>
        </w:rPr>
        <w:tab/>
      </w:r>
    </w:p>
    <w:p w:rsidR="003B4E6D" w:rsidRPr="006A5C17" w:rsidRDefault="003B4E6D" w:rsidP="003B4E6D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565"/>
        </w:tabs>
        <w:contextualSpacing/>
        <w:jc w:val="both"/>
        <w:rPr>
          <w:rFonts w:asciiTheme="minorHAnsi" w:hAnsiTheme="minorHAnsi" w:cstheme="minorHAnsi"/>
          <w:color w:val="000000" w:themeColor="text1"/>
          <w:sz w:val="28"/>
        </w:rPr>
      </w:pPr>
      <w:r w:rsidRPr="006A5C17">
        <w:rPr>
          <w:rFonts w:asciiTheme="minorHAnsi" w:hAnsiTheme="minorHAnsi" w:cstheme="minorHAnsi"/>
          <w:color w:val="000000"/>
          <w:szCs w:val="22"/>
        </w:rPr>
        <w:t>All the rates must be without GST/PRA.</w:t>
      </w:r>
    </w:p>
    <w:p w:rsidR="003B4E6D" w:rsidRPr="003B4E6D" w:rsidRDefault="003B4E6D" w:rsidP="006A5C17">
      <w:pPr>
        <w:pStyle w:val="ListParagraph"/>
        <w:ind w:left="360"/>
      </w:pPr>
    </w:p>
    <w:p w:rsidR="00DB4ED6" w:rsidRDefault="00DB4ED6" w:rsidP="00DB4ED6">
      <w:pPr>
        <w:pStyle w:val="BodyText"/>
        <w:numPr>
          <w:ilvl w:val="0"/>
          <w:numId w:val="1"/>
        </w:numPr>
        <w:tabs>
          <w:tab w:val="clear" w:pos="3259"/>
        </w:tabs>
        <w:spacing w:line="240" w:lineRule="auto"/>
        <w:jc w:val="both"/>
        <w:rPr>
          <w:rFonts w:asciiTheme="minorHAnsi" w:hAnsiTheme="minorHAnsi" w:cstheme="minorHAnsi"/>
          <w:sz w:val="24"/>
          <w:szCs w:val="20"/>
        </w:rPr>
      </w:pPr>
      <w:r w:rsidRPr="006A5C17">
        <w:rPr>
          <w:rFonts w:asciiTheme="minorHAnsi" w:hAnsiTheme="minorHAnsi" w:cstheme="minorHAnsi"/>
          <w:sz w:val="24"/>
          <w:szCs w:val="20"/>
        </w:rPr>
        <w:t xml:space="preserve">PTCL reserves the right to </w:t>
      </w:r>
      <w:r w:rsidR="002172CB" w:rsidRPr="006A5C17">
        <w:rPr>
          <w:rFonts w:asciiTheme="minorHAnsi" w:hAnsiTheme="minorHAnsi" w:cstheme="minorHAnsi"/>
          <w:sz w:val="24"/>
          <w:szCs w:val="20"/>
        </w:rPr>
        <w:t>accept/</w:t>
      </w:r>
      <w:r w:rsidRPr="006A5C17">
        <w:rPr>
          <w:rFonts w:asciiTheme="minorHAnsi" w:hAnsiTheme="minorHAnsi" w:cstheme="minorHAnsi"/>
          <w:sz w:val="24"/>
          <w:szCs w:val="20"/>
        </w:rPr>
        <w:t>reject any or all bids and to annul the bidding process at any time, without thereby incurring any liability to the affected bidder(s) or any obligation</w:t>
      </w:r>
      <w:r w:rsidR="002172CB" w:rsidRPr="006A5C17">
        <w:rPr>
          <w:rFonts w:asciiTheme="minorHAnsi" w:hAnsiTheme="minorHAnsi" w:cstheme="minorHAnsi"/>
          <w:sz w:val="24"/>
          <w:szCs w:val="20"/>
        </w:rPr>
        <w:t>s to inform the affected bidder(s) of the grounds for PTCL’s a</w:t>
      </w:r>
      <w:r w:rsidRPr="006A5C17">
        <w:rPr>
          <w:rFonts w:asciiTheme="minorHAnsi" w:hAnsiTheme="minorHAnsi" w:cstheme="minorHAnsi"/>
          <w:sz w:val="24"/>
          <w:szCs w:val="20"/>
        </w:rPr>
        <w:t>ction.</w:t>
      </w:r>
    </w:p>
    <w:p w:rsidR="006A5C17" w:rsidRPr="006A5C17" w:rsidRDefault="006A5C17" w:rsidP="006A5C17">
      <w:pPr>
        <w:pStyle w:val="BodyText"/>
        <w:tabs>
          <w:tab w:val="clear" w:pos="3259"/>
        </w:tabs>
        <w:spacing w:line="240" w:lineRule="auto"/>
        <w:jc w:val="both"/>
        <w:rPr>
          <w:rFonts w:asciiTheme="minorHAnsi" w:hAnsiTheme="minorHAnsi" w:cstheme="minorHAnsi"/>
          <w:sz w:val="24"/>
          <w:szCs w:val="20"/>
        </w:rPr>
      </w:pPr>
    </w:p>
    <w:p w:rsidR="00DB4ED6" w:rsidRPr="006A5C17" w:rsidRDefault="00DB4ED6" w:rsidP="00DB4ED6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0"/>
        </w:rPr>
      </w:pPr>
      <w:r w:rsidRPr="006A5C17">
        <w:rPr>
          <w:rFonts w:asciiTheme="minorHAnsi" w:hAnsiTheme="minorHAnsi" w:cstheme="minorHAnsi"/>
          <w:szCs w:val="20"/>
        </w:rPr>
        <w:t>All correspondence on the subject may be addressed to the undersigned.</w:t>
      </w:r>
    </w:p>
    <w:p w:rsidR="00DB4ED6" w:rsidRPr="008A5CC6" w:rsidRDefault="00DB4ED6" w:rsidP="00DB4ED6">
      <w:pPr>
        <w:jc w:val="both"/>
        <w:rPr>
          <w:rFonts w:asciiTheme="majorHAnsi" w:hAnsiTheme="majorHAnsi"/>
          <w:sz w:val="20"/>
          <w:szCs w:val="20"/>
        </w:rPr>
      </w:pPr>
    </w:p>
    <w:p w:rsidR="00DB4ED6" w:rsidRPr="008A5CC6" w:rsidRDefault="00DB4ED6" w:rsidP="006A5C17">
      <w:pPr>
        <w:rPr>
          <w:rFonts w:asciiTheme="majorHAnsi" w:hAnsiTheme="majorHAnsi"/>
          <w:b/>
          <w:sz w:val="20"/>
          <w:szCs w:val="20"/>
        </w:rPr>
      </w:pPr>
    </w:p>
    <w:p w:rsidR="006A5C17" w:rsidRPr="006A5C17" w:rsidRDefault="006A5C17" w:rsidP="006A5C17">
      <w:pPr>
        <w:ind w:left="360"/>
        <w:rPr>
          <w:rFonts w:asciiTheme="minorHAnsi" w:hAnsiTheme="minorHAnsi" w:cstheme="minorHAnsi"/>
          <w:b/>
          <w:sz w:val="28"/>
          <w:szCs w:val="20"/>
        </w:rPr>
      </w:pPr>
      <w:r w:rsidRPr="006A5C17">
        <w:rPr>
          <w:rFonts w:asciiTheme="minorHAnsi" w:hAnsiTheme="minorHAnsi" w:cstheme="minorHAnsi"/>
          <w:b/>
          <w:sz w:val="28"/>
          <w:szCs w:val="20"/>
        </w:rPr>
        <w:t xml:space="preserve">Regional Procurement </w:t>
      </w:r>
    </w:p>
    <w:p w:rsidR="006A5C17" w:rsidRPr="006A5C17" w:rsidRDefault="006A5C17" w:rsidP="006A5C17">
      <w:pPr>
        <w:ind w:left="360"/>
        <w:rPr>
          <w:rFonts w:asciiTheme="minorHAnsi" w:hAnsiTheme="minorHAnsi" w:cstheme="minorHAnsi"/>
          <w:b/>
          <w:szCs w:val="20"/>
        </w:rPr>
      </w:pPr>
      <w:r w:rsidRPr="006A5C17">
        <w:rPr>
          <w:rFonts w:asciiTheme="minorHAnsi" w:hAnsiTheme="minorHAnsi" w:cstheme="minorHAnsi"/>
          <w:b/>
          <w:sz w:val="28"/>
          <w:szCs w:val="20"/>
        </w:rPr>
        <w:t xml:space="preserve">Team Lead </w:t>
      </w:r>
      <w:r w:rsidRPr="006A5C17">
        <w:rPr>
          <w:rFonts w:asciiTheme="minorHAnsi" w:hAnsiTheme="minorHAnsi" w:cstheme="minorHAnsi"/>
          <w:b/>
          <w:szCs w:val="20"/>
        </w:rPr>
        <w:t xml:space="preserve"> </w:t>
      </w:r>
    </w:p>
    <w:p w:rsidR="006A5C17" w:rsidRPr="006A5C17" w:rsidRDefault="006A5C17" w:rsidP="006A5C17">
      <w:pPr>
        <w:ind w:left="360"/>
        <w:rPr>
          <w:rFonts w:asciiTheme="minorHAnsi" w:hAnsiTheme="minorHAnsi" w:cstheme="minorHAnsi"/>
          <w:szCs w:val="20"/>
        </w:rPr>
      </w:pPr>
      <w:r w:rsidRPr="006A5C17">
        <w:rPr>
          <w:rFonts w:asciiTheme="minorHAnsi" w:hAnsiTheme="minorHAnsi" w:cstheme="minorHAnsi"/>
          <w:szCs w:val="20"/>
        </w:rPr>
        <w:t>PTCL office</w:t>
      </w:r>
      <w:r>
        <w:rPr>
          <w:rFonts w:asciiTheme="minorHAnsi" w:hAnsiTheme="minorHAnsi" w:cstheme="minorHAnsi"/>
          <w:szCs w:val="20"/>
        </w:rPr>
        <w:t>,</w:t>
      </w:r>
      <w:r w:rsidRPr="006A5C17">
        <w:rPr>
          <w:rFonts w:asciiTheme="minorHAnsi" w:hAnsiTheme="minorHAnsi" w:cstheme="minorHAnsi"/>
          <w:szCs w:val="20"/>
        </w:rPr>
        <w:t xml:space="preserve"> Faisalabad</w:t>
      </w:r>
      <w:r>
        <w:rPr>
          <w:rFonts w:asciiTheme="minorHAnsi" w:hAnsiTheme="minorHAnsi" w:cstheme="minorHAnsi"/>
          <w:szCs w:val="20"/>
        </w:rPr>
        <w:t>.</w:t>
      </w:r>
    </w:p>
    <w:p w:rsidR="006A5C17" w:rsidRPr="006A5C17" w:rsidRDefault="006A5C17" w:rsidP="006A5C17">
      <w:pPr>
        <w:ind w:left="36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E-mail: </w:t>
      </w:r>
      <w:r w:rsidRPr="006A5C17">
        <w:rPr>
          <w:rFonts w:asciiTheme="minorHAnsi" w:hAnsiTheme="minorHAnsi" w:cstheme="minorHAnsi"/>
          <w:szCs w:val="20"/>
        </w:rPr>
        <w:t>Wahid.Ali@ptcl.net.pk</w:t>
      </w:r>
    </w:p>
    <w:p w:rsidR="00701A94" w:rsidRPr="006A5C17" w:rsidRDefault="006A5C17" w:rsidP="006A5C17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6A5C17">
        <w:rPr>
          <w:rFonts w:ascii="Calibri" w:hAnsi="Calibri"/>
          <w:color w:val="FF0000"/>
          <w:sz w:val="22"/>
          <w:szCs w:val="22"/>
        </w:rPr>
        <w:t xml:space="preserve">       </w:t>
      </w:r>
      <w:r w:rsidRPr="006A5C17">
        <w:rPr>
          <w:rFonts w:asciiTheme="minorHAnsi" w:hAnsiTheme="minorHAnsi" w:cstheme="minorHAnsi"/>
          <w:szCs w:val="22"/>
        </w:rPr>
        <w:t>P</w:t>
      </w:r>
      <w:r w:rsidRPr="006A5C17">
        <w:rPr>
          <w:rFonts w:asciiTheme="minorHAnsi" w:hAnsiTheme="minorHAnsi" w:cstheme="minorHAnsi"/>
          <w:szCs w:val="22"/>
        </w:rPr>
        <w:t>hone</w:t>
      </w:r>
      <w:r w:rsidRPr="006A5C17">
        <w:rPr>
          <w:rFonts w:asciiTheme="minorHAnsi" w:hAnsiTheme="minorHAnsi" w:cstheme="minorHAnsi"/>
          <w:szCs w:val="22"/>
        </w:rPr>
        <w:t>:  041-2601936</w:t>
      </w:r>
    </w:p>
    <w:sectPr w:rsidR="00701A94" w:rsidRPr="006A5C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A23C6"/>
    <w:multiLevelType w:val="hybridMultilevel"/>
    <w:tmpl w:val="009A8264"/>
    <w:lvl w:ilvl="0" w:tplc="D6145B8A">
      <w:start w:val="1"/>
      <w:numFmt w:val="decimal"/>
      <w:lvlText w:val="%1)"/>
      <w:lvlJc w:val="left"/>
      <w:pPr>
        <w:ind w:left="360" w:hanging="360"/>
      </w:pPr>
      <w:rPr>
        <w:rFonts w:asciiTheme="majorHAnsi" w:eastAsia="Times New Roman" w:hAnsiTheme="majorHAnsi" w:cs="Times New Roman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DB3F32"/>
    <w:multiLevelType w:val="hybridMultilevel"/>
    <w:tmpl w:val="DFA2DEF0"/>
    <w:lvl w:ilvl="0" w:tplc="461E799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ED6"/>
    <w:rsid w:val="00006358"/>
    <w:rsid w:val="002172CB"/>
    <w:rsid w:val="00324D20"/>
    <w:rsid w:val="003B4E6D"/>
    <w:rsid w:val="005434D8"/>
    <w:rsid w:val="006A3034"/>
    <w:rsid w:val="006A5C17"/>
    <w:rsid w:val="006F03E8"/>
    <w:rsid w:val="00726342"/>
    <w:rsid w:val="007D3184"/>
    <w:rsid w:val="009D5FAE"/>
    <w:rsid w:val="009E18A8"/>
    <w:rsid w:val="00A175DB"/>
    <w:rsid w:val="00BA7EFE"/>
    <w:rsid w:val="00BD21E2"/>
    <w:rsid w:val="00C63342"/>
    <w:rsid w:val="00D577B3"/>
    <w:rsid w:val="00DA11CD"/>
    <w:rsid w:val="00DB4ED6"/>
    <w:rsid w:val="00FA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EFA00"/>
  <w15:chartTrackingRefBased/>
  <w15:docId w15:val="{FCD5EE11-57FC-4992-921F-185275D63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4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B4ED6"/>
    <w:pPr>
      <w:keepNext/>
      <w:widowControl w:val="0"/>
      <w:tabs>
        <w:tab w:val="left" w:pos="2108"/>
      </w:tabs>
      <w:autoSpaceDE w:val="0"/>
      <w:autoSpaceDN w:val="0"/>
      <w:adjustRightInd w:val="0"/>
      <w:jc w:val="center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DB4ED6"/>
    <w:pPr>
      <w:keepNext/>
      <w:widowControl w:val="0"/>
      <w:autoSpaceDE w:val="0"/>
      <w:autoSpaceDN w:val="0"/>
      <w:adjustRightInd w:val="0"/>
      <w:spacing w:line="198" w:lineRule="exact"/>
      <w:outlineLvl w:val="2"/>
    </w:pPr>
    <w:rPr>
      <w:b/>
      <w:sz w:val="18"/>
    </w:rPr>
  </w:style>
  <w:style w:type="paragraph" w:styleId="Heading5">
    <w:name w:val="heading 5"/>
    <w:basedOn w:val="Normal"/>
    <w:next w:val="Normal"/>
    <w:link w:val="Heading5Char"/>
    <w:qFormat/>
    <w:rsid w:val="00DB4ED6"/>
    <w:pPr>
      <w:keepNext/>
      <w:widowControl w:val="0"/>
      <w:tabs>
        <w:tab w:val="left" w:pos="1269"/>
        <w:tab w:val="left" w:pos="5799"/>
      </w:tabs>
      <w:autoSpaceDE w:val="0"/>
      <w:autoSpaceDN w:val="0"/>
      <w:adjustRightInd w:val="0"/>
      <w:outlineLvl w:val="4"/>
    </w:pPr>
    <w:rPr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4ED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DB4ED6"/>
    <w:rPr>
      <w:rFonts w:ascii="Times New Roman" w:eastAsia="Times New Roman" w:hAnsi="Times New Roman" w:cs="Times New Roman"/>
      <w:b/>
      <w:sz w:val="18"/>
      <w:szCs w:val="24"/>
    </w:rPr>
  </w:style>
  <w:style w:type="character" w:customStyle="1" w:styleId="Heading5Char">
    <w:name w:val="Heading 5 Char"/>
    <w:basedOn w:val="DefaultParagraphFont"/>
    <w:link w:val="Heading5"/>
    <w:rsid w:val="00DB4ED6"/>
    <w:rPr>
      <w:rFonts w:ascii="Times New Roman" w:eastAsia="Times New Roman" w:hAnsi="Times New Roman" w:cs="Times New Roman"/>
      <w:sz w:val="28"/>
      <w:szCs w:val="24"/>
    </w:rPr>
  </w:style>
  <w:style w:type="paragraph" w:styleId="BodyText3">
    <w:name w:val="Body Text 3"/>
    <w:basedOn w:val="Normal"/>
    <w:link w:val="BodyText3Char"/>
    <w:rsid w:val="00DB4ED6"/>
    <w:pPr>
      <w:widowControl w:val="0"/>
      <w:tabs>
        <w:tab w:val="decimal" w:pos="900"/>
        <w:tab w:val="left" w:pos="2052"/>
      </w:tabs>
      <w:autoSpaceDE w:val="0"/>
      <w:autoSpaceDN w:val="0"/>
      <w:adjustRightInd w:val="0"/>
      <w:spacing w:line="238" w:lineRule="exact"/>
    </w:pPr>
    <w:rPr>
      <w:sz w:val="20"/>
    </w:rPr>
  </w:style>
  <w:style w:type="character" w:customStyle="1" w:styleId="BodyText3Char">
    <w:name w:val="Body Text 3 Char"/>
    <w:basedOn w:val="DefaultParagraphFont"/>
    <w:link w:val="BodyText3"/>
    <w:rsid w:val="00DB4ED6"/>
    <w:rPr>
      <w:rFonts w:ascii="Times New Roman" w:eastAsia="Times New Roman" w:hAnsi="Times New Roman" w:cs="Times New Roman"/>
      <w:sz w:val="20"/>
      <w:szCs w:val="24"/>
    </w:rPr>
  </w:style>
  <w:style w:type="paragraph" w:styleId="BodyText">
    <w:name w:val="Body Text"/>
    <w:basedOn w:val="Normal"/>
    <w:link w:val="BodyTextChar"/>
    <w:rsid w:val="00DB4ED6"/>
    <w:pPr>
      <w:widowControl w:val="0"/>
      <w:tabs>
        <w:tab w:val="left" w:pos="3259"/>
      </w:tabs>
      <w:autoSpaceDE w:val="0"/>
      <w:autoSpaceDN w:val="0"/>
      <w:adjustRightInd w:val="0"/>
      <w:spacing w:line="402" w:lineRule="exact"/>
    </w:pPr>
    <w:rPr>
      <w:sz w:val="18"/>
    </w:rPr>
  </w:style>
  <w:style w:type="character" w:customStyle="1" w:styleId="BodyTextChar">
    <w:name w:val="Body Text Char"/>
    <w:basedOn w:val="DefaultParagraphFont"/>
    <w:link w:val="BodyText"/>
    <w:rsid w:val="00DB4ED6"/>
    <w:rPr>
      <w:rFonts w:ascii="Times New Roman" w:eastAsia="Times New Roman" w:hAnsi="Times New Roman" w:cs="Times New Roman"/>
      <w:sz w:val="18"/>
      <w:szCs w:val="24"/>
    </w:rPr>
  </w:style>
  <w:style w:type="character" w:styleId="Hyperlink">
    <w:name w:val="Hyperlink"/>
    <w:basedOn w:val="DefaultParagraphFont"/>
    <w:rsid w:val="00DB4ED6"/>
    <w:rPr>
      <w:color w:val="0000FF"/>
      <w:u w:val="single"/>
    </w:rPr>
  </w:style>
  <w:style w:type="paragraph" w:styleId="ListParagraph">
    <w:name w:val="List Paragraph"/>
    <w:aliases w:val="lp1,List Paragraph1,List Paragraph11,Use Case List Paragraph Char,EOH bullet,Use Case List Paragraph,List Paragraph 1,EOH paragraph,Figure_name"/>
    <w:basedOn w:val="Normal"/>
    <w:link w:val="ListParagraphChar"/>
    <w:uiPriority w:val="34"/>
    <w:qFormat/>
    <w:rsid w:val="00DB4ED6"/>
    <w:pPr>
      <w:ind w:left="720"/>
    </w:pPr>
  </w:style>
  <w:style w:type="character" w:customStyle="1" w:styleId="ListParagraphChar">
    <w:name w:val="List Paragraph Char"/>
    <w:aliases w:val="lp1 Char,List Paragraph1 Char,List Paragraph11 Char,Use Case List Paragraph Char Char,EOH bullet Char,Use Case List Paragraph Char1,List Paragraph 1 Char,EOH paragraph Char,Figure_name Char"/>
    <w:basedOn w:val="DefaultParagraphFont"/>
    <w:link w:val="ListParagraph"/>
    <w:uiPriority w:val="34"/>
    <w:locked/>
    <w:rsid w:val="00DB4ED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tcl.com.pk/Info/Vendor-Registration-For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Tanvir Ahmad/Manager (Supply Chain)/PTCL</dc:creator>
  <cp:keywords/>
  <dc:description/>
  <cp:lastModifiedBy>Hassan Amar/Management Trainee/PTCL</cp:lastModifiedBy>
  <cp:revision>3</cp:revision>
  <dcterms:created xsi:type="dcterms:W3CDTF">2019-02-12T07:02:00Z</dcterms:created>
  <dcterms:modified xsi:type="dcterms:W3CDTF">2019-02-12T07:03:00Z</dcterms:modified>
</cp:coreProperties>
</file>