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2" w:type="dxa"/>
        <w:jc w:val="center"/>
        <w:tblLook w:val="01E0" w:firstRow="1" w:lastRow="1" w:firstColumn="1" w:lastColumn="1" w:noHBand="0" w:noVBand="0"/>
      </w:tblPr>
      <w:tblGrid>
        <w:gridCol w:w="2676"/>
        <w:gridCol w:w="6726"/>
      </w:tblGrid>
      <w:tr w:rsidR="00DD0A10" w:rsidRPr="00DD0A10" w:rsidTr="009A1B2E">
        <w:trPr>
          <w:trHeight w:val="1026"/>
          <w:jc w:val="center"/>
        </w:trPr>
        <w:tc>
          <w:tcPr>
            <w:tcW w:w="2660" w:type="dxa"/>
          </w:tcPr>
          <w:p w:rsidR="00DD0A10" w:rsidRPr="00DD0A10" w:rsidRDefault="00DD0A10" w:rsidP="00DD0A10">
            <w:pPr>
              <w:rPr>
                <w:rFonts w:asciiTheme="majorHAnsi" w:hAnsiTheme="majorHAnsi" w:cs="Arial"/>
                <w:sz w:val="24"/>
                <w:szCs w:val="24"/>
              </w:rPr>
            </w:pPr>
            <w:r w:rsidRPr="00DD0A10">
              <w:rPr>
                <w:rFonts w:asciiTheme="majorHAnsi" w:hAnsiTheme="majorHAnsi" w:cs="Arial"/>
                <w:noProof/>
                <w:sz w:val="22"/>
                <w:szCs w:val="22"/>
              </w:rPr>
              <w:drawing>
                <wp:inline distT="0" distB="0" distL="0" distR="0" wp14:anchorId="6817A032" wp14:editId="6D6996F2">
                  <wp:extent cx="1552575" cy="560705"/>
                  <wp:effectExtent l="0" t="0" r="952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pic:spPr>
                      </pic:pic>
                    </a:graphicData>
                  </a:graphic>
                </wp:inline>
              </w:drawing>
            </w:r>
          </w:p>
        </w:tc>
        <w:tc>
          <w:tcPr>
            <w:tcW w:w="6742" w:type="dxa"/>
          </w:tcPr>
          <w:p w:rsidR="00DD0A10" w:rsidRPr="00DD0A10" w:rsidRDefault="00DD0A10" w:rsidP="00DD0A10">
            <w:pPr>
              <w:keepNext/>
              <w:widowControl w:val="0"/>
              <w:tabs>
                <w:tab w:val="left" w:pos="2108"/>
              </w:tabs>
              <w:autoSpaceDE w:val="0"/>
              <w:autoSpaceDN w:val="0"/>
              <w:adjustRightInd w:val="0"/>
              <w:ind w:right="-279"/>
              <w:outlineLvl w:val="0"/>
              <w:rPr>
                <w:rFonts w:asciiTheme="majorHAnsi" w:hAnsiTheme="majorHAnsi"/>
                <w:b/>
                <w:bCs/>
                <w:sz w:val="28"/>
                <w:szCs w:val="32"/>
                <w:u w:val="single"/>
              </w:rPr>
            </w:pPr>
            <w:r w:rsidRPr="00DD0A10">
              <w:rPr>
                <w:rFonts w:asciiTheme="majorHAnsi" w:hAnsiTheme="majorHAnsi"/>
                <w:b/>
                <w:bCs/>
                <w:sz w:val="28"/>
                <w:szCs w:val="32"/>
                <w:u w:val="single"/>
              </w:rPr>
              <w:t>Pakistan Telecommunication Company Limited</w:t>
            </w:r>
          </w:p>
          <w:p w:rsidR="00DD0A10" w:rsidRPr="00DD0A10" w:rsidRDefault="00DD0A10" w:rsidP="00DD0A10">
            <w:pPr>
              <w:tabs>
                <w:tab w:val="left" w:pos="1467"/>
                <w:tab w:val="left" w:pos="17919"/>
              </w:tabs>
              <w:ind w:right="-108"/>
              <w:rPr>
                <w:rFonts w:asciiTheme="majorHAnsi" w:hAnsiTheme="majorHAnsi"/>
                <w:sz w:val="24"/>
                <w:szCs w:val="24"/>
              </w:rPr>
            </w:pPr>
            <w:r w:rsidRPr="00DD0A10">
              <w:rPr>
                <w:rFonts w:asciiTheme="majorHAnsi" w:hAnsiTheme="majorHAnsi"/>
                <w:b/>
                <w:sz w:val="22"/>
                <w:szCs w:val="22"/>
              </w:rPr>
              <w:t>HEADQUARTERS, G-8/4, ISLAMABAD</w:t>
            </w:r>
          </w:p>
          <w:p w:rsidR="00DD0A10" w:rsidRPr="00DD0A10" w:rsidRDefault="00DD0A10" w:rsidP="00DD0A10">
            <w:pPr>
              <w:keepNext/>
              <w:widowControl w:val="0"/>
              <w:tabs>
                <w:tab w:val="left" w:pos="922"/>
                <w:tab w:val="left" w:pos="5799"/>
              </w:tabs>
              <w:autoSpaceDE w:val="0"/>
              <w:autoSpaceDN w:val="0"/>
              <w:adjustRightInd w:val="0"/>
              <w:ind w:right="-360"/>
              <w:jc w:val="center"/>
              <w:outlineLvl w:val="4"/>
              <w:rPr>
                <w:rFonts w:asciiTheme="majorHAnsi" w:hAnsiTheme="majorHAnsi" w:cs="Arial"/>
                <w:sz w:val="28"/>
                <w:szCs w:val="24"/>
              </w:rPr>
            </w:pPr>
          </w:p>
        </w:tc>
      </w:tr>
    </w:tbl>
    <w:p w:rsidR="00DD0A10" w:rsidRDefault="00DD0A10" w:rsidP="00331127">
      <w:pPr>
        <w:spacing w:before="120"/>
        <w:ind w:left="720" w:hanging="720"/>
        <w:rPr>
          <w:rFonts w:ascii="Calibri" w:hAnsi="Calibri" w:cs="Neo Tech Alt Medium"/>
          <w:b/>
          <w:bCs/>
          <w:u w:val="single"/>
        </w:rPr>
      </w:pPr>
    </w:p>
    <w:p w:rsidR="00017CAE" w:rsidRPr="00116A83" w:rsidRDefault="00017CAE" w:rsidP="00017CAE">
      <w:pPr>
        <w:spacing w:before="120"/>
        <w:ind w:left="720" w:hanging="720"/>
        <w:jc w:val="center"/>
        <w:rPr>
          <w:rFonts w:asciiTheme="minorHAnsi" w:hAnsiTheme="minorHAnsi" w:cs="Neo Tech Alt Medium"/>
          <w:b/>
          <w:bCs/>
          <w:sz w:val="28"/>
          <w:szCs w:val="28"/>
        </w:rPr>
      </w:pPr>
      <w:r w:rsidRPr="00116A83">
        <w:rPr>
          <w:rFonts w:asciiTheme="minorHAnsi" w:hAnsiTheme="minorHAnsi" w:cs="Neo Tech Alt Medium"/>
          <w:b/>
          <w:bCs/>
          <w:sz w:val="28"/>
          <w:szCs w:val="28"/>
        </w:rPr>
        <w:t>TENDER NOTICE</w:t>
      </w:r>
    </w:p>
    <w:p w:rsidR="00017CAE" w:rsidRDefault="007C5A5E" w:rsidP="00116A83">
      <w:pPr>
        <w:tabs>
          <w:tab w:val="left" w:pos="5181"/>
        </w:tabs>
        <w:ind w:left="720" w:hanging="720"/>
        <w:jc w:val="center"/>
        <w:rPr>
          <w:rFonts w:asciiTheme="minorHAnsi" w:hAnsiTheme="minorHAnsi" w:cs="Arial"/>
          <w:b/>
          <w:bCs/>
          <w:sz w:val="22"/>
          <w:szCs w:val="22"/>
        </w:rPr>
      </w:pPr>
      <w:r w:rsidRPr="00116A83">
        <w:rPr>
          <w:rFonts w:asciiTheme="minorHAnsi" w:hAnsiTheme="minorHAnsi" w:cs="Arial"/>
          <w:b/>
          <w:bCs/>
          <w:sz w:val="22"/>
          <w:szCs w:val="22"/>
        </w:rPr>
        <w:t>Tender no. Mngr/Mtec/Inq/2017-18</w:t>
      </w:r>
    </w:p>
    <w:p w:rsidR="00116A83" w:rsidRPr="00116A83" w:rsidRDefault="00116A83" w:rsidP="00116A83">
      <w:pPr>
        <w:tabs>
          <w:tab w:val="left" w:pos="5181"/>
        </w:tabs>
        <w:ind w:left="720" w:hanging="720"/>
        <w:jc w:val="center"/>
        <w:rPr>
          <w:rFonts w:asciiTheme="minorHAnsi" w:hAnsiTheme="minorHAnsi" w:cs="Neo Tech Alt Medium"/>
          <w:sz w:val="22"/>
          <w:szCs w:val="22"/>
        </w:rPr>
      </w:pPr>
    </w:p>
    <w:p w:rsidR="00017CAE" w:rsidRPr="00116A83" w:rsidRDefault="007C5A5E" w:rsidP="00DD0A10">
      <w:pPr>
        <w:jc w:val="center"/>
        <w:rPr>
          <w:rFonts w:asciiTheme="majorHAnsi" w:hAnsiTheme="majorHAnsi" w:cs="Book Antiqua"/>
          <w:b/>
          <w:bCs/>
          <w:sz w:val="24"/>
          <w:szCs w:val="24"/>
          <w:lang w:val="en-GB"/>
        </w:rPr>
      </w:pPr>
      <w:r w:rsidRPr="00116A83">
        <w:rPr>
          <w:rFonts w:asciiTheme="majorHAnsi" w:hAnsiTheme="majorHAnsi"/>
          <w:b/>
          <w:bCs/>
          <w:snapToGrid w:val="0"/>
          <w:sz w:val="24"/>
          <w:szCs w:val="24"/>
        </w:rPr>
        <w:t>Renovation work</w:t>
      </w:r>
      <w:r w:rsidR="00305445" w:rsidRPr="00116A83">
        <w:rPr>
          <w:rFonts w:asciiTheme="majorHAnsi" w:hAnsiTheme="majorHAnsi"/>
          <w:b/>
          <w:bCs/>
          <w:snapToGrid w:val="0"/>
          <w:sz w:val="24"/>
          <w:szCs w:val="24"/>
        </w:rPr>
        <w:t xml:space="preserve"> at ICT Hostel at CDDT Building</w:t>
      </w:r>
      <w:r w:rsidRPr="00116A83">
        <w:rPr>
          <w:rFonts w:asciiTheme="majorHAnsi" w:hAnsiTheme="majorHAnsi"/>
          <w:b/>
          <w:bCs/>
          <w:snapToGrid w:val="0"/>
          <w:sz w:val="24"/>
          <w:szCs w:val="24"/>
        </w:rPr>
        <w:t>,</w:t>
      </w:r>
      <w:r w:rsidR="00305445" w:rsidRPr="00116A83">
        <w:rPr>
          <w:rFonts w:asciiTheme="majorHAnsi" w:hAnsiTheme="majorHAnsi"/>
          <w:b/>
          <w:bCs/>
          <w:snapToGrid w:val="0"/>
          <w:sz w:val="24"/>
          <w:szCs w:val="24"/>
        </w:rPr>
        <w:t xml:space="preserve"> H-9</w:t>
      </w:r>
      <w:r w:rsidR="00E22C86" w:rsidRPr="00116A83">
        <w:rPr>
          <w:rFonts w:asciiTheme="majorHAnsi" w:hAnsiTheme="majorHAnsi"/>
          <w:b/>
          <w:bCs/>
          <w:snapToGrid w:val="0"/>
          <w:sz w:val="24"/>
          <w:szCs w:val="24"/>
        </w:rPr>
        <w:t>, Islamabad</w:t>
      </w:r>
    </w:p>
    <w:p w:rsidR="00017CAE" w:rsidRPr="00FB357F" w:rsidRDefault="00017CAE" w:rsidP="00017CAE">
      <w:pPr>
        <w:ind w:left="720" w:hanging="720"/>
        <w:jc w:val="both"/>
        <w:rPr>
          <w:rFonts w:ascii="Calibri" w:hAnsi="Calibri" w:cs="Book Antiqua"/>
          <w:sz w:val="22"/>
          <w:szCs w:val="22"/>
        </w:rPr>
      </w:pPr>
    </w:p>
    <w:p w:rsidR="00017CAE" w:rsidRPr="00116A83" w:rsidRDefault="00017CAE" w:rsidP="00116A83">
      <w:pPr>
        <w:jc w:val="both"/>
        <w:rPr>
          <w:rFonts w:asciiTheme="minorHAnsi" w:hAnsiTheme="minorHAnsi" w:cs="Neo Tech Alt"/>
          <w:sz w:val="24"/>
          <w:szCs w:val="24"/>
        </w:rPr>
      </w:pPr>
      <w:r w:rsidRPr="00116A83">
        <w:rPr>
          <w:rFonts w:asciiTheme="minorHAnsi" w:hAnsiTheme="minorHAnsi" w:cs="Neo Tech Alt"/>
          <w:sz w:val="24"/>
          <w:szCs w:val="24"/>
        </w:rPr>
        <w:t>Sealed bids are invited for</w:t>
      </w:r>
      <w:r w:rsidR="00C1608C" w:rsidRPr="00116A83">
        <w:rPr>
          <w:rFonts w:asciiTheme="minorHAnsi" w:hAnsiTheme="minorHAnsi" w:cs="Neo Tech Alt"/>
          <w:sz w:val="24"/>
          <w:szCs w:val="24"/>
        </w:rPr>
        <w:t xml:space="preserve"> </w:t>
      </w:r>
      <w:r w:rsidR="007C5A5E" w:rsidRPr="000260B3">
        <w:rPr>
          <w:rFonts w:asciiTheme="minorHAnsi" w:hAnsiTheme="minorHAnsi" w:cs="Neo Tech Alt"/>
          <w:b/>
          <w:sz w:val="24"/>
          <w:szCs w:val="24"/>
        </w:rPr>
        <w:t>Renovation work</w:t>
      </w:r>
      <w:r w:rsidR="00E22C86" w:rsidRPr="000260B3">
        <w:rPr>
          <w:rFonts w:asciiTheme="minorHAnsi" w:hAnsiTheme="minorHAnsi" w:cs="Neo Tech Alt"/>
          <w:b/>
          <w:sz w:val="24"/>
          <w:szCs w:val="24"/>
        </w:rPr>
        <w:t xml:space="preserve"> at ICT Hostel at CDDT Building</w:t>
      </w:r>
      <w:r w:rsidR="007C5A5E" w:rsidRPr="000260B3">
        <w:rPr>
          <w:rFonts w:asciiTheme="minorHAnsi" w:hAnsiTheme="minorHAnsi" w:cs="Neo Tech Alt"/>
          <w:b/>
          <w:sz w:val="24"/>
          <w:szCs w:val="24"/>
        </w:rPr>
        <w:t>,</w:t>
      </w:r>
      <w:r w:rsidR="00E22C86" w:rsidRPr="000260B3">
        <w:rPr>
          <w:rFonts w:asciiTheme="minorHAnsi" w:hAnsiTheme="minorHAnsi" w:cs="Neo Tech Alt"/>
          <w:b/>
          <w:sz w:val="24"/>
          <w:szCs w:val="24"/>
        </w:rPr>
        <w:t xml:space="preserve"> H-</w:t>
      </w:r>
      <w:r w:rsidR="008837EF" w:rsidRPr="000260B3">
        <w:rPr>
          <w:rFonts w:asciiTheme="minorHAnsi" w:hAnsiTheme="minorHAnsi" w:cs="Neo Tech Alt"/>
          <w:b/>
          <w:sz w:val="24"/>
          <w:szCs w:val="24"/>
        </w:rPr>
        <w:t>9, Islamabad</w:t>
      </w:r>
      <w:r w:rsidR="008837EF" w:rsidRPr="00116A83">
        <w:rPr>
          <w:rFonts w:asciiTheme="minorHAnsi" w:hAnsiTheme="minorHAnsi" w:cs="Neo Tech Alt"/>
          <w:sz w:val="24"/>
          <w:szCs w:val="24"/>
        </w:rPr>
        <w:t xml:space="preserve"> </w:t>
      </w:r>
      <w:r w:rsidR="008837EF" w:rsidRPr="00116A83">
        <w:rPr>
          <w:rFonts w:asciiTheme="minorHAnsi" w:hAnsiTheme="minorHAnsi" w:cs="Neo Tech Alt Medium"/>
          <w:bCs/>
          <w:sz w:val="24"/>
          <w:szCs w:val="24"/>
          <w:lang w:val="en-GB"/>
        </w:rPr>
        <w:t>in</w:t>
      </w:r>
      <w:r w:rsidRPr="00116A83">
        <w:rPr>
          <w:rFonts w:asciiTheme="minorHAnsi" w:hAnsiTheme="minorHAnsi" w:cs="Neo Tech Alt"/>
          <w:sz w:val="24"/>
          <w:szCs w:val="24"/>
        </w:rPr>
        <w:t xml:space="preserve"> accordance with Scope of Work and BOQ as specified in the Tender Documents. Bids can be submitted on local portion on DDP (Pak Rupees) basis.</w:t>
      </w:r>
    </w:p>
    <w:p w:rsidR="00017CAE" w:rsidRPr="00116A83" w:rsidRDefault="00017CAE"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Bids shall be submitted i</w:t>
      </w:r>
      <w:r w:rsidR="00116A83">
        <w:rPr>
          <w:rFonts w:asciiTheme="minorHAnsi" w:hAnsiTheme="minorHAnsi" w:cs="Neo Tech Alt"/>
          <w:sz w:val="24"/>
          <w:szCs w:val="24"/>
        </w:rPr>
        <w:t xml:space="preserve">n PTCL Headquarters, G-8/4, </w:t>
      </w:r>
      <w:r w:rsidRPr="00116A83">
        <w:rPr>
          <w:rFonts w:asciiTheme="minorHAnsi" w:hAnsiTheme="minorHAnsi" w:cs="Neo Tech Alt"/>
          <w:sz w:val="24"/>
          <w:szCs w:val="24"/>
        </w:rPr>
        <w:t>Islamabad as per instructions provided in tender</w:t>
      </w:r>
      <w:r w:rsidR="00DD0A10" w:rsidRPr="00116A83">
        <w:rPr>
          <w:rFonts w:asciiTheme="minorHAnsi" w:hAnsiTheme="minorHAnsi" w:cs="Neo Tech Alt"/>
          <w:sz w:val="24"/>
          <w:szCs w:val="24"/>
        </w:rPr>
        <w:t xml:space="preserve"> documents on or before </w:t>
      </w:r>
      <w:r w:rsidR="00DD0A10" w:rsidRPr="00116A83">
        <w:rPr>
          <w:rFonts w:asciiTheme="minorHAnsi" w:hAnsiTheme="minorHAnsi" w:cs="Neo Tech Alt"/>
          <w:b/>
          <w:sz w:val="24"/>
          <w:szCs w:val="24"/>
        </w:rPr>
        <w:t>1200 Hours</w:t>
      </w:r>
      <w:r w:rsidRPr="00116A83">
        <w:rPr>
          <w:rFonts w:asciiTheme="minorHAnsi" w:hAnsiTheme="minorHAnsi" w:cs="Neo Tech Alt"/>
          <w:sz w:val="24"/>
          <w:szCs w:val="24"/>
        </w:rPr>
        <w:t xml:space="preserve">. Dated: </w:t>
      </w:r>
      <w:r w:rsidR="008D72E9">
        <w:rPr>
          <w:rFonts w:asciiTheme="minorHAnsi" w:hAnsiTheme="minorHAnsi" w:cs="Neo Tech Alt"/>
          <w:b/>
          <w:sz w:val="24"/>
          <w:szCs w:val="24"/>
        </w:rPr>
        <w:t>31</w:t>
      </w:r>
      <w:bookmarkStart w:id="0" w:name="_GoBack"/>
      <w:bookmarkEnd w:id="0"/>
      <w:r w:rsidR="00305445" w:rsidRPr="00116A83">
        <w:rPr>
          <w:rFonts w:asciiTheme="minorHAnsi" w:hAnsiTheme="minorHAnsi" w:cs="Neo Tech Alt"/>
          <w:b/>
          <w:sz w:val="24"/>
          <w:szCs w:val="24"/>
        </w:rPr>
        <w:t>-08</w:t>
      </w:r>
      <w:r w:rsidRPr="00116A83">
        <w:rPr>
          <w:rFonts w:asciiTheme="minorHAnsi" w:hAnsiTheme="minorHAnsi" w:cs="Neo Tech Alt"/>
          <w:b/>
          <w:sz w:val="24"/>
          <w:szCs w:val="24"/>
        </w:rPr>
        <w:t>-2017</w:t>
      </w:r>
      <w:r w:rsidRPr="00116A83">
        <w:rPr>
          <w:rFonts w:asciiTheme="minorHAnsi" w:hAnsiTheme="minorHAnsi" w:cs="Neo Tech Alt"/>
          <w:sz w:val="24"/>
          <w:szCs w:val="24"/>
        </w:rPr>
        <w:t xml:space="preserve">. </w:t>
      </w:r>
    </w:p>
    <w:p w:rsidR="00017CAE" w:rsidRPr="00116A83" w:rsidRDefault="00017CAE"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 xml:space="preserve">Bids received after the above deadline shall not be accepted and be returned unopened. Bids through </w:t>
      </w:r>
      <w:r w:rsidR="00116A83">
        <w:rPr>
          <w:rFonts w:asciiTheme="minorHAnsi" w:hAnsiTheme="minorHAnsi" w:cs="Neo Tech Alt"/>
          <w:sz w:val="24"/>
          <w:szCs w:val="24"/>
        </w:rPr>
        <w:t>e-mail / fax / c</w:t>
      </w:r>
      <w:r w:rsidRPr="00116A83">
        <w:rPr>
          <w:rFonts w:asciiTheme="minorHAnsi" w:hAnsiTheme="minorHAnsi" w:cs="Neo Tech Alt"/>
          <w:sz w:val="24"/>
          <w:szCs w:val="24"/>
        </w:rPr>
        <w:t>ourier shall not be accepted.</w:t>
      </w:r>
    </w:p>
    <w:p w:rsidR="00017CAE" w:rsidRPr="00116A83" w:rsidRDefault="00017CAE"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Commercial bids must be accompanied by a bid security of 2% (two percent) of the total value of the bid.</w:t>
      </w:r>
      <w:r w:rsidRPr="00116A83">
        <w:rPr>
          <w:rFonts w:asciiTheme="minorHAnsi" w:hAnsiTheme="minorHAnsi"/>
          <w:bCs/>
          <w:sz w:val="24"/>
          <w:szCs w:val="24"/>
        </w:rPr>
        <w:t xml:space="preserve"> In case of non-compliance, the bids will be disqualified from further processing.</w:t>
      </w:r>
    </w:p>
    <w:p w:rsidR="00017CAE" w:rsidRPr="00116A83" w:rsidRDefault="00017CAE"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PTCL reserves the right to reject any or all bids and to annul the bidding process at any time, without thereby incurring any liability to the affected bidder (s) or any obligation to inform the affected bidder (s) of the grounds for PTCL</w:t>
      </w:r>
      <w:r w:rsidR="00116A83">
        <w:rPr>
          <w:rFonts w:asciiTheme="minorHAnsi" w:hAnsiTheme="minorHAnsi" w:cs="Neo Tech Alt"/>
          <w:sz w:val="24"/>
          <w:szCs w:val="24"/>
        </w:rPr>
        <w:t>’s</w:t>
      </w:r>
      <w:r w:rsidRPr="00116A83">
        <w:rPr>
          <w:rFonts w:asciiTheme="minorHAnsi" w:hAnsiTheme="minorHAnsi" w:cs="Neo Tech Alt"/>
          <w:sz w:val="24"/>
          <w:szCs w:val="24"/>
        </w:rPr>
        <w:t xml:space="preserve"> action.</w:t>
      </w:r>
    </w:p>
    <w:p w:rsidR="00017CAE" w:rsidRPr="00116A83" w:rsidRDefault="00017CAE"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Bidder must mention their Vendor Registration code on quotation. In case vendor is not registered, then registration must be done before the issuance of Letter of Intent (LOI). Vendor Registration form can be downloaded from PTCL website</w:t>
      </w:r>
      <w:r w:rsidR="00116A83">
        <w:rPr>
          <w:rFonts w:asciiTheme="minorHAnsi" w:hAnsiTheme="minorHAnsi" w:cs="Neo Tech Alt"/>
          <w:sz w:val="24"/>
          <w:szCs w:val="24"/>
        </w:rPr>
        <w:t>:</w:t>
      </w:r>
      <w:r w:rsidRPr="00116A83">
        <w:rPr>
          <w:rFonts w:asciiTheme="minorHAnsi" w:hAnsiTheme="minorHAnsi" w:cs="Neo Tech Alt"/>
          <w:sz w:val="24"/>
          <w:szCs w:val="24"/>
        </w:rPr>
        <w:t xml:space="preserve"> </w:t>
      </w:r>
      <w:hyperlink r:id="rId8" w:history="1">
        <w:r w:rsidRPr="00116A83">
          <w:rPr>
            <w:rStyle w:val="Hyperlink"/>
            <w:rFonts w:asciiTheme="minorHAnsi" w:hAnsiTheme="minorHAnsi" w:cs="Neo Tech Alt"/>
            <w:sz w:val="24"/>
            <w:szCs w:val="24"/>
          </w:rPr>
          <w:t>www.ptcl.com.pk/media</w:t>
        </w:r>
      </w:hyperlink>
      <w:r w:rsidRPr="00116A83">
        <w:rPr>
          <w:rFonts w:asciiTheme="minorHAnsi" w:hAnsiTheme="minorHAnsi" w:cs="Neo Tech Alt"/>
          <w:sz w:val="24"/>
          <w:szCs w:val="24"/>
        </w:rPr>
        <w:t>.</w:t>
      </w:r>
    </w:p>
    <w:p w:rsidR="00017CAE" w:rsidRPr="00116A83" w:rsidRDefault="00017CAE"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All correspondence on the subject may be addressed to the undersigned.</w:t>
      </w:r>
    </w:p>
    <w:p w:rsidR="00E22C86" w:rsidRPr="00DD0A10" w:rsidRDefault="000A0D3D" w:rsidP="00116A83">
      <w:pPr>
        <w:numPr>
          <w:ilvl w:val="0"/>
          <w:numId w:val="1"/>
        </w:numPr>
        <w:overflowPunct w:val="0"/>
        <w:autoSpaceDE w:val="0"/>
        <w:autoSpaceDN w:val="0"/>
        <w:adjustRightInd w:val="0"/>
        <w:spacing w:before="120"/>
        <w:ind w:hanging="720"/>
        <w:jc w:val="both"/>
        <w:textAlignment w:val="baseline"/>
        <w:rPr>
          <w:rFonts w:asciiTheme="minorHAnsi" w:hAnsiTheme="minorHAnsi" w:cs="Neo Tech Alt"/>
          <w:sz w:val="24"/>
          <w:szCs w:val="24"/>
        </w:rPr>
      </w:pPr>
      <w:r w:rsidRPr="00116A83">
        <w:rPr>
          <w:rFonts w:asciiTheme="minorHAnsi" w:hAnsiTheme="minorHAnsi" w:cs="Neo Tech Alt"/>
          <w:sz w:val="24"/>
          <w:szCs w:val="24"/>
        </w:rPr>
        <w:t>B.O.Q can be collected</w:t>
      </w:r>
      <w:r w:rsidR="00E22C86" w:rsidRPr="00116A83">
        <w:rPr>
          <w:rFonts w:asciiTheme="minorHAnsi" w:hAnsiTheme="minorHAnsi" w:cs="Neo Tech Alt"/>
          <w:sz w:val="24"/>
          <w:szCs w:val="24"/>
        </w:rPr>
        <w:t xml:space="preserve"> from the</w:t>
      </w:r>
      <w:r w:rsidR="008837EF" w:rsidRPr="00116A83">
        <w:rPr>
          <w:rFonts w:asciiTheme="minorHAnsi" w:hAnsiTheme="minorHAnsi" w:cs="Neo Tech Alt"/>
          <w:sz w:val="24"/>
          <w:szCs w:val="24"/>
        </w:rPr>
        <w:t xml:space="preserve"> office of Manager (</w:t>
      </w:r>
      <w:r w:rsidR="00116A83">
        <w:rPr>
          <w:rFonts w:asciiTheme="minorHAnsi" w:hAnsiTheme="minorHAnsi" w:cs="Neo Tech Alt"/>
          <w:sz w:val="24"/>
          <w:szCs w:val="24"/>
        </w:rPr>
        <w:t xml:space="preserve">Maintenance) </w:t>
      </w:r>
      <w:r w:rsidR="000260B3">
        <w:rPr>
          <w:rFonts w:asciiTheme="minorHAnsi" w:hAnsiTheme="minorHAnsi" w:cs="Neo Tech Alt"/>
          <w:sz w:val="24"/>
          <w:szCs w:val="24"/>
        </w:rPr>
        <w:t xml:space="preserve">located in </w:t>
      </w:r>
      <w:r w:rsidR="00116A83">
        <w:rPr>
          <w:rFonts w:asciiTheme="minorHAnsi" w:hAnsiTheme="minorHAnsi" w:cs="Neo Tech Alt"/>
          <w:sz w:val="24"/>
          <w:szCs w:val="24"/>
        </w:rPr>
        <w:t>PTCL HQ</w:t>
      </w:r>
      <w:r w:rsidR="00E22C86" w:rsidRPr="00116A83">
        <w:rPr>
          <w:rFonts w:asciiTheme="minorHAnsi" w:hAnsiTheme="minorHAnsi" w:cs="Neo Tech Alt"/>
          <w:sz w:val="24"/>
          <w:szCs w:val="24"/>
        </w:rPr>
        <w:t>s,</w:t>
      </w:r>
      <w:r w:rsidR="00116A83">
        <w:rPr>
          <w:rFonts w:asciiTheme="minorHAnsi" w:hAnsiTheme="minorHAnsi" w:cs="Neo Tech Alt"/>
          <w:sz w:val="24"/>
          <w:szCs w:val="24"/>
        </w:rPr>
        <w:t xml:space="preserve"> </w:t>
      </w:r>
      <w:r w:rsidR="00E22C86" w:rsidRPr="00116A83">
        <w:rPr>
          <w:rFonts w:asciiTheme="minorHAnsi" w:hAnsiTheme="minorHAnsi" w:cs="Neo Tech Alt"/>
          <w:sz w:val="24"/>
          <w:szCs w:val="24"/>
        </w:rPr>
        <w:t>G-8/4</w:t>
      </w:r>
      <w:r w:rsidRPr="00116A83">
        <w:rPr>
          <w:rFonts w:asciiTheme="minorHAnsi" w:hAnsiTheme="minorHAnsi" w:cs="Neo Tech Alt"/>
          <w:sz w:val="24"/>
          <w:szCs w:val="24"/>
        </w:rPr>
        <w:t>, Islamabad</w:t>
      </w:r>
      <w:r w:rsidR="00E22C86" w:rsidRPr="00116A83">
        <w:rPr>
          <w:rFonts w:asciiTheme="minorHAnsi" w:hAnsiTheme="minorHAnsi" w:cs="Neo Tech Alt"/>
          <w:sz w:val="24"/>
          <w:szCs w:val="24"/>
        </w:rPr>
        <w:t xml:space="preserve">. </w:t>
      </w:r>
    </w:p>
    <w:p w:rsidR="00017CAE" w:rsidRDefault="00017CAE" w:rsidP="00017CAE">
      <w:pPr>
        <w:pStyle w:val="ListParagraph"/>
        <w:ind w:hanging="720"/>
        <w:jc w:val="both"/>
        <w:rPr>
          <w:rFonts w:ascii="Calibri" w:hAnsi="Calibri" w:cs="Neo Tech Alt"/>
          <w:sz w:val="22"/>
          <w:szCs w:val="22"/>
        </w:rPr>
      </w:pPr>
    </w:p>
    <w:p w:rsidR="00DD0A10" w:rsidRPr="00FB357F" w:rsidRDefault="00DD0A10" w:rsidP="00017CAE">
      <w:pPr>
        <w:pStyle w:val="ListParagraph"/>
        <w:ind w:hanging="720"/>
        <w:jc w:val="both"/>
        <w:rPr>
          <w:rFonts w:ascii="Calibri" w:hAnsi="Calibri" w:cs="Neo Tech Alt"/>
          <w:sz w:val="22"/>
          <w:szCs w:val="22"/>
        </w:rPr>
      </w:pPr>
    </w:p>
    <w:p w:rsidR="00116A83" w:rsidRDefault="00116A83" w:rsidP="00116A83">
      <w:pPr>
        <w:ind w:left="720" w:hanging="720"/>
        <w:jc w:val="both"/>
        <w:rPr>
          <w:rFonts w:ascii="Calibri" w:hAnsi="Calibri" w:cs="Neo Tech Alt Medium"/>
          <w:b/>
          <w:bCs/>
          <w:sz w:val="22"/>
          <w:szCs w:val="22"/>
        </w:rPr>
      </w:pPr>
    </w:p>
    <w:p w:rsidR="00116A83" w:rsidRDefault="00116A83" w:rsidP="00116A83">
      <w:pPr>
        <w:jc w:val="both"/>
        <w:rPr>
          <w:rFonts w:ascii="Calibri" w:hAnsi="Calibri" w:cs="Neo Tech Alt Medium"/>
          <w:b/>
          <w:bCs/>
          <w:sz w:val="22"/>
          <w:szCs w:val="22"/>
        </w:rPr>
      </w:pPr>
    </w:p>
    <w:p w:rsidR="00116A83" w:rsidRDefault="00116A83" w:rsidP="00116A83">
      <w:pPr>
        <w:ind w:left="720" w:hanging="720"/>
        <w:jc w:val="both"/>
        <w:rPr>
          <w:rFonts w:ascii="Calibri" w:hAnsi="Calibri" w:cs="Neo Tech Alt Medium"/>
          <w:b/>
          <w:bCs/>
          <w:sz w:val="22"/>
          <w:szCs w:val="22"/>
        </w:rPr>
      </w:pPr>
    </w:p>
    <w:p w:rsidR="00017CAE" w:rsidRPr="00116A83" w:rsidRDefault="00C1608C" w:rsidP="00116A83">
      <w:pPr>
        <w:ind w:left="720" w:hanging="720"/>
        <w:jc w:val="both"/>
        <w:rPr>
          <w:rFonts w:asciiTheme="minorHAnsi" w:hAnsiTheme="minorHAnsi"/>
          <w:b/>
          <w:bCs/>
          <w:sz w:val="22"/>
          <w:szCs w:val="22"/>
        </w:rPr>
      </w:pPr>
      <w:r w:rsidRPr="00116A83">
        <w:rPr>
          <w:rFonts w:asciiTheme="minorHAnsi" w:hAnsiTheme="minorHAnsi"/>
          <w:b/>
          <w:bCs/>
          <w:sz w:val="22"/>
          <w:szCs w:val="22"/>
        </w:rPr>
        <w:t>Syed Qaiser Ali Shah</w:t>
      </w:r>
      <w:r w:rsidR="00116A83" w:rsidRPr="00116A83">
        <w:rPr>
          <w:rFonts w:asciiTheme="minorHAnsi" w:hAnsiTheme="minorHAnsi"/>
          <w:b/>
          <w:bCs/>
          <w:sz w:val="22"/>
          <w:szCs w:val="22"/>
        </w:rPr>
        <w:t xml:space="preserve"> - </w:t>
      </w:r>
      <w:r w:rsidRPr="00116A83">
        <w:rPr>
          <w:rFonts w:asciiTheme="minorHAnsi" w:hAnsiTheme="minorHAnsi"/>
          <w:b/>
          <w:bCs/>
          <w:sz w:val="22"/>
          <w:szCs w:val="22"/>
        </w:rPr>
        <w:t>SM (Maintenance</w:t>
      </w:r>
      <w:r w:rsidR="00DD0A10" w:rsidRPr="00116A83">
        <w:rPr>
          <w:rFonts w:asciiTheme="minorHAnsi" w:hAnsiTheme="minorHAnsi"/>
          <w:b/>
          <w:bCs/>
          <w:sz w:val="22"/>
          <w:szCs w:val="22"/>
        </w:rPr>
        <w:t>)</w:t>
      </w:r>
    </w:p>
    <w:p w:rsidR="00017CAE" w:rsidRPr="00116A83" w:rsidRDefault="00017CAE" w:rsidP="00116A83">
      <w:pPr>
        <w:ind w:left="720" w:hanging="720"/>
        <w:jc w:val="both"/>
        <w:rPr>
          <w:rFonts w:asciiTheme="minorHAnsi" w:hAnsiTheme="minorHAnsi"/>
          <w:bCs/>
          <w:sz w:val="22"/>
          <w:szCs w:val="22"/>
        </w:rPr>
      </w:pPr>
      <w:r w:rsidRPr="00116A83">
        <w:rPr>
          <w:rFonts w:asciiTheme="minorHAnsi" w:hAnsiTheme="minorHAnsi"/>
          <w:bCs/>
          <w:sz w:val="22"/>
          <w:szCs w:val="22"/>
        </w:rPr>
        <w:t xml:space="preserve">PTCL </w:t>
      </w:r>
      <w:r w:rsidR="00116A83">
        <w:rPr>
          <w:rFonts w:asciiTheme="minorHAnsi" w:hAnsiTheme="minorHAnsi"/>
          <w:bCs/>
          <w:sz w:val="22"/>
          <w:szCs w:val="22"/>
        </w:rPr>
        <w:t xml:space="preserve">HEADQUARTERS, </w:t>
      </w:r>
      <w:r w:rsidRPr="00116A83">
        <w:rPr>
          <w:rFonts w:asciiTheme="minorHAnsi" w:hAnsiTheme="minorHAnsi"/>
          <w:bCs/>
          <w:sz w:val="22"/>
          <w:szCs w:val="22"/>
        </w:rPr>
        <w:t>G-8/4, ISLAMABAD</w:t>
      </w:r>
    </w:p>
    <w:p w:rsidR="00017CAE" w:rsidRPr="00116A83" w:rsidRDefault="00DB335F" w:rsidP="00017CAE">
      <w:pPr>
        <w:ind w:left="720" w:hanging="720"/>
        <w:jc w:val="both"/>
        <w:rPr>
          <w:rFonts w:asciiTheme="minorHAnsi" w:hAnsiTheme="minorHAnsi"/>
          <w:bCs/>
          <w:sz w:val="22"/>
          <w:szCs w:val="22"/>
        </w:rPr>
      </w:pPr>
      <w:r>
        <w:rPr>
          <w:rFonts w:asciiTheme="minorHAnsi" w:hAnsiTheme="minorHAnsi"/>
          <w:bCs/>
          <w:sz w:val="22"/>
          <w:szCs w:val="22"/>
        </w:rPr>
        <w:t>Phone</w:t>
      </w:r>
      <w:r w:rsidR="00017CAE" w:rsidRPr="00116A83">
        <w:rPr>
          <w:rFonts w:asciiTheme="minorHAnsi" w:hAnsiTheme="minorHAnsi"/>
          <w:bCs/>
          <w:sz w:val="22"/>
          <w:szCs w:val="22"/>
        </w:rPr>
        <w:t>: +92-</w:t>
      </w:r>
      <w:r w:rsidR="00C1608C" w:rsidRPr="00116A83">
        <w:rPr>
          <w:rFonts w:asciiTheme="minorHAnsi" w:hAnsiTheme="minorHAnsi"/>
          <w:bCs/>
          <w:sz w:val="22"/>
          <w:szCs w:val="22"/>
        </w:rPr>
        <w:t>51-</w:t>
      </w:r>
      <w:r w:rsidR="00C1608C" w:rsidRPr="00116A83">
        <w:rPr>
          <w:rFonts w:asciiTheme="minorHAnsi" w:hAnsiTheme="minorHAnsi"/>
          <w:sz w:val="22"/>
          <w:szCs w:val="22"/>
        </w:rPr>
        <w:t>2282633</w:t>
      </w:r>
    </w:p>
    <w:p w:rsidR="00BE25E7" w:rsidRPr="00116A83" w:rsidRDefault="00DB335F" w:rsidP="00017CAE">
      <w:pPr>
        <w:rPr>
          <w:rFonts w:asciiTheme="minorHAnsi" w:hAnsiTheme="minorHAnsi"/>
          <w:bCs/>
          <w:sz w:val="22"/>
          <w:szCs w:val="22"/>
        </w:rPr>
      </w:pPr>
      <w:r>
        <w:rPr>
          <w:rFonts w:asciiTheme="minorHAnsi" w:hAnsiTheme="minorHAnsi"/>
          <w:bCs/>
          <w:sz w:val="22"/>
          <w:szCs w:val="22"/>
        </w:rPr>
        <w:t>e-</w:t>
      </w:r>
      <w:r w:rsidR="00017CAE" w:rsidRPr="00116A83">
        <w:rPr>
          <w:rFonts w:asciiTheme="minorHAnsi" w:hAnsiTheme="minorHAnsi"/>
          <w:bCs/>
          <w:sz w:val="22"/>
          <w:szCs w:val="22"/>
        </w:rPr>
        <w:t xml:space="preserve">mail: </w:t>
      </w:r>
      <w:hyperlink r:id="rId9" w:history="1">
        <w:r w:rsidR="00C1608C" w:rsidRPr="00116A83">
          <w:rPr>
            <w:rStyle w:val="Hyperlink"/>
            <w:rFonts w:asciiTheme="minorHAnsi" w:hAnsiTheme="minorHAnsi"/>
            <w:bCs/>
            <w:sz w:val="22"/>
            <w:szCs w:val="22"/>
          </w:rPr>
          <w:t>Qaiser.ali@ptcl.net.pk</w:t>
        </w:r>
      </w:hyperlink>
    </w:p>
    <w:tbl>
      <w:tblPr>
        <w:tblW w:w="9483" w:type="dxa"/>
        <w:tblInd w:w="93" w:type="dxa"/>
        <w:tblLayout w:type="fixed"/>
        <w:tblLook w:val="04A0" w:firstRow="1" w:lastRow="0" w:firstColumn="1" w:lastColumn="0" w:noHBand="0" w:noVBand="1"/>
      </w:tblPr>
      <w:tblGrid>
        <w:gridCol w:w="5655"/>
        <w:gridCol w:w="1159"/>
        <w:gridCol w:w="783"/>
        <w:gridCol w:w="839"/>
        <w:gridCol w:w="1047"/>
      </w:tblGrid>
      <w:tr w:rsidR="0078769D" w:rsidRPr="0078769D" w:rsidTr="00305445">
        <w:trPr>
          <w:trHeight w:val="315"/>
        </w:trPr>
        <w:tc>
          <w:tcPr>
            <w:tcW w:w="5655" w:type="dxa"/>
            <w:tcBorders>
              <w:top w:val="nil"/>
              <w:left w:val="nil"/>
              <w:bottom w:val="nil"/>
              <w:right w:val="nil"/>
            </w:tcBorders>
            <w:shd w:val="clear" w:color="auto" w:fill="auto"/>
            <w:noWrap/>
            <w:vAlign w:val="bottom"/>
          </w:tcPr>
          <w:p w:rsidR="0078769D" w:rsidRPr="0078769D" w:rsidRDefault="0078769D" w:rsidP="0078769D">
            <w:pPr>
              <w:rPr>
                <w:rFonts w:asciiTheme="minorHAnsi" w:hAnsiTheme="minorHAnsi" w:cs="Arial"/>
                <w:b/>
                <w:bCs/>
                <w:sz w:val="22"/>
                <w:szCs w:val="22"/>
              </w:rPr>
            </w:pPr>
          </w:p>
        </w:tc>
        <w:tc>
          <w:tcPr>
            <w:tcW w:w="1159"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c>
          <w:tcPr>
            <w:tcW w:w="783"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c>
          <w:tcPr>
            <w:tcW w:w="839"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c>
          <w:tcPr>
            <w:tcW w:w="1047"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r>
      <w:tr w:rsidR="0078769D" w:rsidRPr="0078769D" w:rsidTr="00305445">
        <w:trPr>
          <w:trHeight w:val="315"/>
        </w:trPr>
        <w:tc>
          <w:tcPr>
            <w:tcW w:w="5655" w:type="dxa"/>
            <w:tcBorders>
              <w:top w:val="nil"/>
              <w:left w:val="nil"/>
              <w:bottom w:val="nil"/>
              <w:right w:val="nil"/>
            </w:tcBorders>
            <w:shd w:val="clear" w:color="auto" w:fill="auto"/>
            <w:noWrap/>
            <w:vAlign w:val="bottom"/>
          </w:tcPr>
          <w:p w:rsidR="0078769D" w:rsidRPr="0078769D" w:rsidRDefault="0078769D" w:rsidP="0078769D">
            <w:pPr>
              <w:rPr>
                <w:rFonts w:asciiTheme="minorHAnsi" w:hAnsiTheme="minorHAnsi" w:cs="Arial"/>
                <w:b/>
                <w:bCs/>
                <w:sz w:val="22"/>
                <w:szCs w:val="22"/>
              </w:rPr>
            </w:pPr>
          </w:p>
        </w:tc>
        <w:tc>
          <w:tcPr>
            <w:tcW w:w="1159"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c>
          <w:tcPr>
            <w:tcW w:w="783"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c>
          <w:tcPr>
            <w:tcW w:w="839"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c>
          <w:tcPr>
            <w:tcW w:w="1047" w:type="dxa"/>
            <w:tcBorders>
              <w:top w:val="nil"/>
              <w:left w:val="nil"/>
              <w:bottom w:val="nil"/>
              <w:right w:val="nil"/>
            </w:tcBorders>
            <w:shd w:val="clear" w:color="auto" w:fill="auto"/>
            <w:noWrap/>
            <w:vAlign w:val="bottom"/>
            <w:hideMark/>
          </w:tcPr>
          <w:p w:rsidR="0078769D" w:rsidRPr="0078769D" w:rsidRDefault="0078769D" w:rsidP="0078769D">
            <w:pPr>
              <w:rPr>
                <w:rFonts w:asciiTheme="minorHAnsi" w:hAnsiTheme="minorHAnsi" w:cs="Arial"/>
                <w:sz w:val="22"/>
                <w:szCs w:val="22"/>
              </w:rPr>
            </w:pPr>
          </w:p>
        </w:tc>
      </w:tr>
    </w:tbl>
    <w:p w:rsidR="0078769D" w:rsidRPr="00DD0A10" w:rsidRDefault="0078769D" w:rsidP="00017CAE"/>
    <w:sectPr w:rsidR="0078769D" w:rsidRPr="00DD0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B18" w:rsidRDefault="00882B18" w:rsidP="00116A83">
      <w:r>
        <w:separator/>
      </w:r>
    </w:p>
  </w:endnote>
  <w:endnote w:type="continuationSeparator" w:id="0">
    <w:p w:rsidR="00882B18" w:rsidRDefault="00882B18" w:rsidP="0011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B18" w:rsidRDefault="00882B18" w:rsidP="00116A83">
      <w:r>
        <w:separator/>
      </w:r>
    </w:p>
  </w:footnote>
  <w:footnote w:type="continuationSeparator" w:id="0">
    <w:p w:rsidR="00882B18" w:rsidRDefault="00882B18" w:rsidP="00116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E"/>
    <w:rsid w:val="00017CAE"/>
    <w:rsid w:val="000260B3"/>
    <w:rsid w:val="000A0D3D"/>
    <w:rsid w:val="000B419A"/>
    <w:rsid w:val="00116A83"/>
    <w:rsid w:val="002126FC"/>
    <w:rsid w:val="00305445"/>
    <w:rsid w:val="00331127"/>
    <w:rsid w:val="004E06FB"/>
    <w:rsid w:val="00570058"/>
    <w:rsid w:val="006549C8"/>
    <w:rsid w:val="00702228"/>
    <w:rsid w:val="007551BB"/>
    <w:rsid w:val="0078769D"/>
    <w:rsid w:val="007C5A5E"/>
    <w:rsid w:val="00882B18"/>
    <w:rsid w:val="008837EF"/>
    <w:rsid w:val="008D72E9"/>
    <w:rsid w:val="00A47775"/>
    <w:rsid w:val="00BE25E7"/>
    <w:rsid w:val="00C1608C"/>
    <w:rsid w:val="00D50112"/>
    <w:rsid w:val="00DB335F"/>
    <w:rsid w:val="00DD0A10"/>
    <w:rsid w:val="00E22C86"/>
    <w:rsid w:val="00F9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6CA1"/>
  <w15:docId w15:val="{412C5D50-F20D-4A7C-8F0E-0669C5B8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17CAE"/>
    <w:pPr>
      <w:keepNext/>
      <w:outlineLvl w:val="0"/>
    </w:pPr>
    <w:rPr>
      <w:b/>
      <w:sz w:val="28"/>
      <w:u w:val="single"/>
    </w:rPr>
  </w:style>
  <w:style w:type="paragraph" w:styleId="Heading5">
    <w:name w:val="heading 5"/>
    <w:basedOn w:val="Normal"/>
    <w:next w:val="Normal"/>
    <w:link w:val="Heading5Char"/>
    <w:uiPriority w:val="9"/>
    <w:semiHidden/>
    <w:unhideWhenUsed/>
    <w:qFormat/>
    <w:rsid w:val="00DD0A1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CAE"/>
    <w:rPr>
      <w:rFonts w:ascii="Times New Roman" w:eastAsia="Times New Roman" w:hAnsi="Times New Roman" w:cs="Times New Roman"/>
      <w:b/>
      <w:sz w:val="28"/>
      <w:szCs w:val="20"/>
      <w:u w:val="single"/>
    </w:rPr>
  </w:style>
  <w:style w:type="paragraph" w:styleId="Title">
    <w:name w:val="Title"/>
    <w:basedOn w:val="Normal"/>
    <w:link w:val="TitleChar"/>
    <w:qFormat/>
    <w:rsid w:val="00017CAE"/>
    <w:pPr>
      <w:jc w:val="center"/>
    </w:pPr>
    <w:rPr>
      <w:b/>
      <w:sz w:val="28"/>
      <w:u w:val="single"/>
    </w:rPr>
  </w:style>
  <w:style w:type="character" w:customStyle="1" w:styleId="TitleChar">
    <w:name w:val="Title Char"/>
    <w:basedOn w:val="DefaultParagraphFont"/>
    <w:link w:val="Title"/>
    <w:rsid w:val="00017CAE"/>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017CAE"/>
    <w:pPr>
      <w:ind w:left="720"/>
    </w:pPr>
  </w:style>
  <w:style w:type="character" w:styleId="Hyperlink">
    <w:name w:val="Hyperlink"/>
    <w:uiPriority w:val="99"/>
    <w:rsid w:val="00017CAE"/>
    <w:rPr>
      <w:color w:val="0000FF"/>
      <w:u w:val="single"/>
    </w:rPr>
  </w:style>
  <w:style w:type="character" w:customStyle="1" w:styleId="Heading5Char">
    <w:name w:val="Heading 5 Char"/>
    <w:basedOn w:val="DefaultParagraphFont"/>
    <w:link w:val="Heading5"/>
    <w:uiPriority w:val="9"/>
    <w:semiHidden/>
    <w:rsid w:val="00DD0A10"/>
    <w:rPr>
      <w:rFonts w:asciiTheme="majorHAnsi" w:eastAsiaTheme="majorEastAsia" w:hAnsiTheme="majorHAnsi" w:cstheme="majorBidi"/>
      <w:color w:val="365F91" w:themeColor="accent1" w:themeShade="BF"/>
      <w:sz w:val="20"/>
      <w:szCs w:val="20"/>
    </w:rPr>
  </w:style>
  <w:style w:type="paragraph" w:styleId="BalloonText">
    <w:name w:val="Balloon Text"/>
    <w:basedOn w:val="Normal"/>
    <w:link w:val="BalloonTextChar"/>
    <w:uiPriority w:val="99"/>
    <w:semiHidden/>
    <w:unhideWhenUsed/>
    <w:rsid w:val="00C1608C"/>
    <w:rPr>
      <w:rFonts w:ascii="Tahoma" w:hAnsi="Tahoma" w:cs="Tahoma"/>
      <w:sz w:val="16"/>
      <w:szCs w:val="16"/>
    </w:rPr>
  </w:style>
  <w:style w:type="character" w:customStyle="1" w:styleId="BalloonTextChar">
    <w:name w:val="Balloon Text Char"/>
    <w:basedOn w:val="DefaultParagraphFont"/>
    <w:link w:val="BalloonText"/>
    <w:uiPriority w:val="99"/>
    <w:semiHidden/>
    <w:rsid w:val="00C1608C"/>
    <w:rPr>
      <w:rFonts w:ascii="Tahoma" w:eastAsia="Times New Roman" w:hAnsi="Tahoma" w:cs="Tahoma"/>
      <w:sz w:val="16"/>
      <w:szCs w:val="16"/>
    </w:rPr>
  </w:style>
  <w:style w:type="paragraph" w:styleId="Header">
    <w:name w:val="header"/>
    <w:basedOn w:val="Normal"/>
    <w:link w:val="HeaderChar"/>
    <w:uiPriority w:val="99"/>
    <w:unhideWhenUsed/>
    <w:rsid w:val="00116A83"/>
    <w:pPr>
      <w:tabs>
        <w:tab w:val="center" w:pos="4680"/>
        <w:tab w:val="right" w:pos="9360"/>
      </w:tabs>
    </w:pPr>
  </w:style>
  <w:style w:type="character" w:customStyle="1" w:styleId="HeaderChar">
    <w:name w:val="Header Char"/>
    <w:basedOn w:val="DefaultParagraphFont"/>
    <w:link w:val="Header"/>
    <w:uiPriority w:val="99"/>
    <w:rsid w:val="00116A8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6A83"/>
    <w:pPr>
      <w:tabs>
        <w:tab w:val="center" w:pos="4680"/>
        <w:tab w:val="right" w:pos="9360"/>
      </w:tabs>
    </w:pPr>
  </w:style>
  <w:style w:type="character" w:customStyle="1" w:styleId="FooterChar">
    <w:name w:val="Footer Char"/>
    <w:basedOn w:val="DefaultParagraphFont"/>
    <w:link w:val="Footer"/>
    <w:uiPriority w:val="99"/>
    <w:rsid w:val="00116A8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aiser.al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Sehrish Khalid/Management Trainee/PTCL</cp:lastModifiedBy>
  <cp:revision>4</cp:revision>
  <dcterms:created xsi:type="dcterms:W3CDTF">2017-08-09T08:09:00Z</dcterms:created>
  <dcterms:modified xsi:type="dcterms:W3CDTF">2017-08-25T14:18:00Z</dcterms:modified>
</cp:coreProperties>
</file>