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685D45" w:rsidRPr="000B7159" w:rsidTr="00EC52F4">
        <w:trPr>
          <w:trHeight w:val="693"/>
        </w:trPr>
        <w:tc>
          <w:tcPr>
            <w:tcW w:w="2929" w:type="dxa"/>
          </w:tcPr>
          <w:p w:rsidR="00685D45" w:rsidRPr="000B7159" w:rsidRDefault="00685D45" w:rsidP="00EC52F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685D45" w:rsidRPr="000B7159" w:rsidRDefault="00685D45" w:rsidP="00EC52F4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685D45" w:rsidRPr="000B7159" w:rsidRDefault="00685D45" w:rsidP="00EC52F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685D45" w:rsidRPr="000B7159" w:rsidRDefault="00685D45" w:rsidP="00EC52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  <w:r w:rsidRPr="00685D45">
              <w:rPr>
                <w:rFonts w:ascii="Calibri" w:hAnsi="Calibri"/>
                <w:color w:val="000000"/>
                <w:sz w:val="22"/>
                <w:szCs w:val="22"/>
              </w:rPr>
              <w:t>Office of the Senior Manager HRBP MTR Multan</w:t>
            </w:r>
          </w:p>
        </w:tc>
      </w:tr>
    </w:tbl>
    <w:p w:rsidR="00685D45" w:rsidRPr="000B7159" w:rsidRDefault="00685D45" w:rsidP="00685D45">
      <w:pPr>
        <w:pStyle w:val="TOC"/>
        <w:rPr>
          <w:rFonts w:ascii="Calibri" w:hAnsi="Calibri"/>
          <w:b w:val="0"/>
          <w:color w:val="000000"/>
          <w:szCs w:val="22"/>
          <w:lang w:val="en-GB"/>
        </w:rPr>
      </w:pPr>
    </w:p>
    <w:p w:rsidR="00685D45" w:rsidRDefault="00685D45" w:rsidP="00685D45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85D45" w:rsidRDefault="00685D45" w:rsidP="00685D4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85D45" w:rsidRPr="00AD7879" w:rsidRDefault="00685D45" w:rsidP="00685D4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685D45" w:rsidRDefault="00685D45" w:rsidP="00685D45">
      <w:pPr>
        <w:jc w:val="center"/>
        <w:rPr>
          <w:rFonts w:ascii="Calibri" w:hAnsi="Calibri"/>
          <w:b/>
          <w:sz w:val="22"/>
          <w:szCs w:val="22"/>
        </w:rPr>
      </w:pPr>
      <w:r w:rsidRPr="00685D45">
        <w:rPr>
          <w:rFonts w:ascii="Calibri" w:hAnsi="Calibri"/>
          <w:b/>
          <w:sz w:val="22"/>
          <w:szCs w:val="22"/>
        </w:rPr>
        <w:t>No.SM Admin/Tender/Technical Building Renovation/MTR/18</w:t>
      </w:r>
    </w:p>
    <w:p w:rsidR="00685D45" w:rsidRDefault="00685D45" w:rsidP="00685D45">
      <w:pPr>
        <w:jc w:val="center"/>
        <w:rPr>
          <w:rFonts w:ascii="Calibri" w:hAnsi="Calibri"/>
          <w:sz w:val="22"/>
          <w:szCs w:val="22"/>
        </w:rPr>
      </w:pPr>
    </w:p>
    <w:p w:rsidR="006A541F" w:rsidRDefault="00685D45" w:rsidP="00685D45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685D45">
        <w:rPr>
          <w:rFonts w:ascii="Cambria" w:hAnsi="Cambria"/>
          <w:b/>
          <w:bCs/>
          <w:color w:val="000000"/>
          <w:sz w:val="24"/>
          <w:szCs w:val="24"/>
        </w:rPr>
        <w:t>Renovation/Up-g</w:t>
      </w:r>
      <w:r>
        <w:rPr>
          <w:rFonts w:ascii="Cambria" w:hAnsi="Cambria"/>
          <w:b/>
          <w:bCs/>
          <w:color w:val="000000"/>
          <w:sz w:val="24"/>
          <w:szCs w:val="24"/>
        </w:rPr>
        <w:t>radation of Exchange Technical B</w:t>
      </w:r>
      <w:r w:rsidRPr="00685D45">
        <w:rPr>
          <w:rFonts w:ascii="Cambria" w:hAnsi="Cambria"/>
          <w:b/>
          <w:bCs/>
          <w:color w:val="000000"/>
          <w:sz w:val="24"/>
          <w:szCs w:val="24"/>
        </w:rPr>
        <w:t>uildings in MTR</w:t>
      </w:r>
    </w:p>
    <w:p w:rsidR="00685D45" w:rsidRDefault="00685D45" w:rsidP="00685D45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685D45" w:rsidRPr="00685D45" w:rsidRDefault="00685D45" w:rsidP="00685D45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>Sealed bids (Technical &amp; Commercial separately) are invited from well reputed firms for ‘’</w:t>
      </w:r>
      <w:r w:rsidRPr="00685D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Renovation/Up-gradation of Exchange Technical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Pr="00685D45">
        <w:rPr>
          <w:rFonts w:asciiTheme="minorHAnsi" w:hAnsiTheme="minorHAnsi" w:cstheme="minorHAnsi"/>
          <w:b/>
          <w:color w:val="000000"/>
          <w:sz w:val="22"/>
          <w:szCs w:val="22"/>
        </w:rPr>
        <w:t>uildings in MTR’’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on item rate basis.</w:t>
      </w:r>
    </w:p>
    <w:p w:rsidR="00685D45" w:rsidRPr="00685D45" w:rsidRDefault="00685D45" w:rsidP="00685D45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Tender documents can be collected after depositing </w:t>
      </w:r>
      <w:proofErr w:type="spellStart"/>
      <w:r w:rsidRPr="00685D45">
        <w:rPr>
          <w:rFonts w:asciiTheme="minorHAnsi" w:hAnsiTheme="minorHAnsi" w:cstheme="minorHAnsi"/>
          <w:b/>
          <w:color w:val="000000"/>
          <w:sz w:val="22"/>
          <w:szCs w:val="22"/>
        </w:rPr>
        <w:t>Rs</w:t>
      </w:r>
      <w:proofErr w:type="spellEnd"/>
      <w:r w:rsidRPr="00685D45">
        <w:rPr>
          <w:rFonts w:asciiTheme="minorHAnsi" w:hAnsiTheme="minorHAnsi" w:cstheme="minorHAnsi"/>
          <w:b/>
          <w:color w:val="000000"/>
          <w:sz w:val="22"/>
          <w:szCs w:val="22"/>
        </w:rPr>
        <w:t>. 500/-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(non-refundable for each t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ender) up to </w:t>
      </w:r>
      <w:r w:rsidRPr="00685D45">
        <w:rPr>
          <w:rFonts w:asciiTheme="minorHAnsi" w:hAnsiTheme="minorHAnsi" w:cstheme="minorHAnsi"/>
          <w:b/>
          <w:color w:val="000000"/>
          <w:sz w:val="22"/>
          <w:szCs w:val="22"/>
        </w:rPr>
        <w:t>24-10-2018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during office hours (09:00 am to 04:00 pm) from Regional Office 4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Mall Road Multan </w:t>
      </w:r>
      <w:proofErr w:type="spellStart"/>
      <w:r w:rsidRPr="00685D45">
        <w:rPr>
          <w:rFonts w:asciiTheme="minorHAnsi" w:hAnsiTheme="minorHAnsi" w:cstheme="minorHAnsi"/>
          <w:color w:val="000000"/>
          <w:sz w:val="22"/>
          <w:szCs w:val="22"/>
        </w:rPr>
        <w:t>Cantt</w:t>
      </w:r>
      <w:proofErr w:type="spellEnd"/>
      <w:r w:rsidRPr="00685D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5D45" w:rsidRPr="00685D45" w:rsidRDefault="00685D45" w:rsidP="00685D4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Tender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ids </w:t>
      </w:r>
      <w:r>
        <w:rPr>
          <w:rFonts w:asciiTheme="minorHAnsi" w:hAnsiTheme="minorHAnsi" w:cstheme="minorHAnsi"/>
          <w:color w:val="000000"/>
          <w:sz w:val="22"/>
          <w:szCs w:val="22"/>
        </w:rPr>
        <w:t>(Technical &amp; Financial b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ids in separate envelop</w:t>
      </w:r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along with 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CDR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equal to 2% of each bid) in favor of SM Finance PTCL should be dropped in Tender Box on</w:t>
      </w:r>
      <w:r w:rsidR="000E7AE0">
        <w:rPr>
          <w:rFonts w:asciiTheme="minorHAnsi" w:hAnsiTheme="minorHAnsi" w:cstheme="minorHAnsi"/>
          <w:color w:val="000000"/>
          <w:sz w:val="22"/>
          <w:szCs w:val="22"/>
        </w:rPr>
        <w:t xml:space="preserve"> or before</w:t>
      </w:r>
      <w:bookmarkStart w:id="0" w:name="_GoBack"/>
      <w:bookmarkEnd w:id="0"/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7AE0">
        <w:rPr>
          <w:rFonts w:asciiTheme="minorHAnsi" w:hAnsiTheme="minorHAnsi" w:cstheme="minorHAnsi"/>
          <w:b/>
          <w:color w:val="000000"/>
          <w:sz w:val="22"/>
          <w:szCs w:val="22"/>
        </w:rPr>
        <w:t>29-10-2018 by 2 p.m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at Conference Hall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Regional Office. Bids received will be opened (Technical only) at 02:30 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on the same day by the Tender Opening Committee. </w:t>
      </w:r>
    </w:p>
    <w:p w:rsidR="00685D45" w:rsidRPr="00685D45" w:rsidRDefault="00685D45" w:rsidP="00685D4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Bids received after the above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mentioned 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deadline shall not be accepted.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85D45" w:rsidRPr="00685D45" w:rsidRDefault="00685D45" w:rsidP="00685D4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>PTCL reserves the right to accept/reject any or all bids and to annul the bidding process at any stage without thereby incurring any liability to the affected bidder</w:t>
      </w:r>
      <w:r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or any obligations to inform the affected bidder</w:t>
      </w:r>
      <w:r>
        <w:rPr>
          <w:rFonts w:asciiTheme="minorHAnsi" w:hAnsiTheme="minorHAnsi" w:cstheme="minorHAnsi"/>
          <w:color w:val="000000"/>
          <w:sz w:val="22"/>
          <w:szCs w:val="22"/>
        </w:rPr>
        <w:t>(s) of the grounds for PTCL’s a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ction.</w:t>
      </w:r>
    </w:p>
    <w:p w:rsidR="00685D45" w:rsidRPr="00685D45" w:rsidRDefault="00685D45" w:rsidP="00685D4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>Bidder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must mention their Vendor Registration code in tender bid. In case vendor is not registered, then registration must be done before PNC failing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which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will result in offer 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>not be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considered even the lowest. Vendor Registration form can be downloaded from PTCL website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85D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Pr="00685D4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www.ptcl.com.pk/media</w:t>
        </w:r>
      </w:hyperlink>
      <w:r w:rsidRPr="00685D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5D45" w:rsidRPr="00685D45" w:rsidRDefault="00685D45" w:rsidP="00685D4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D45">
        <w:rPr>
          <w:rFonts w:asciiTheme="minorHAnsi" w:hAnsiTheme="minorHAnsi" w:cstheme="minorHAnsi"/>
          <w:color w:val="000000"/>
          <w:sz w:val="22"/>
          <w:szCs w:val="22"/>
        </w:rPr>
        <w:t>All correspondence on the subject may be addressed to the undersigned.</w:t>
      </w:r>
    </w:p>
    <w:p w:rsidR="00685D45" w:rsidRPr="00685D45" w:rsidRDefault="00685D45" w:rsidP="00685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85D45" w:rsidRPr="00685D45" w:rsidRDefault="00685D45" w:rsidP="00685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spacing w:line="360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85D45" w:rsidRDefault="00685D45" w:rsidP="00685D45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685D45" w:rsidRPr="00685D45" w:rsidRDefault="00685D45" w:rsidP="00685D45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85D45">
        <w:rPr>
          <w:rFonts w:ascii="Calibri" w:hAnsi="Calibri" w:cs="Calibri"/>
          <w:b/>
          <w:color w:val="000000"/>
          <w:sz w:val="24"/>
          <w:szCs w:val="24"/>
        </w:rPr>
        <w:t>Senior Manager (HR &amp; BP)</w:t>
      </w:r>
    </w:p>
    <w:p w:rsidR="00685D45" w:rsidRPr="00685D45" w:rsidRDefault="00685D45" w:rsidP="00685D45">
      <w:pPr>
        <w:rPr>
          <w:rFonts w:ascii="Calibri" w:hAnsi="Calibri" w:cs="Calibri"/>
          <w:sz w:val="24"/>
          <w:szCs w:val="24"/>
        </w:rPr>
      </w:pPr>
      <w:r w:rsidRPr="00685D45">
        <w:rPr>
          <w:rFonts w:ascii="Calibri" w:hAnsi="Calibri" w:cs="Calibri"/>
          <w:sz w:val="24"/>
          <w:szCs w:val="24"/>
        </w:rPr>
        <w:t>Phone: 061-4515999</w:t>
      </w:r>
    </w:p>
    <w:p w:rsidR="00685D45" w:rsidRPr="00685D45" w:rsidRDefault="00685D45" w:rsidP="00685D45">
      <w:pPr>
        <w:rPr>
          <w:rFonts w:asciiTheme="minorHAnsi" w:hAnsiTheme="minorHAnsi" w:cstheme="minorHAnsi"/>
        </w:rPr>
      </w:pPr>
    </w:p>
    <w:sectPr w:rsidR="00685D45" w:rsidRPr="0068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F32"/>
    <w:multiLevelType w:val="hybridMultilevel"/>
    <w:tmpl w:val="C4601EEC"/>
    <w:lvl w:ilvl="0" w:tplc="04090011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5"/>
    <w:rsid w:val="000E7AE0"/>
    <w:rsid w:val="00685D45"/>
    <w:rsid w:val="006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F5AF"/>
  <w15:chartTrackingRefBased/>
  <w15:docId w15:val="{1439AD04-40C9-43A7-8714-AEF7C3E3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BodyText3"/>
    <w:rsid w:val="00685D45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b/>
      <w:bCs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D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D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Sehrish Khalid/Management Trainee/PTCL</dc:creator>
  <cp:keywords/>
  <dc:description/>
  <cp:lastModifiedBy>Sehrish Khalid/Management Trainee/PTCL</cp:lastModifiedBy>
  <cp:revision>3</cp:revision>
  <dcterms:created xsi:type="dcterms:W3CDTF">2018-10-22T04:26:00Z</dcterms:created>
  <dcterms:modified xsi:type="dcterms:W3CDTF">2018-10-22T04:37:00Z</dcterms:modified>
</cp:coreProperties>
</file>