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2" w:type="dxa"/>
        <w:tblLook w:val="01E0" w:firstRow="1" w:lastRow="1" w:firstColumn="1" w:lastColumn="1" w:noHBand="0" w:noVBand="0"/>
      </w:tblPr>
      <w:tblGrid>
        <w:gridCol w:w="2346"/>
        <w:gridCol w:w="6446"/>
      </w:tblGrid>
      <w:tr w:rsidR="000F5280" w14:paraId="67DD5493" w14:textId="77777777" w:rsidTr="00587190">
        <w:trPr>
          <w:trHeight w:val="693"/>
        </w:trPr>
        <w:tc>
          <w:tcPr>
            <w:tcW w:w="2235" w:type="dxa"/>
            <w:hideMark/>
          </w:tcPr>
          <w:p w14:paraId="26A10175" w14:textId="77777777" w:rsidR="000F5280" w:rsidRDefault="000F5280" w:rsidP="00587190">
            <w:pPr>
              <w:spacing w:line="480" w:lineRule="auto"/>
              <w:rPr>
                <w:rFonts w:ascii="Arial Narrow" w:hAnsi="Arial Narrow"/>
                <w:b/>
                <w:color w:val="000000"/>
                <w:sz w:val="15"/>
                <w:szCs w:val="15"/>
              </w:rPr>
            </w:pPr>
            <w:r>
              <w:rPr>
                <w:b/>
                <w:color w:val="000000"/>
                <w:sz w:val="38"/>
              </w:rPr>
              <w:br w:type="page"/>
            </w:r>
            <w:r>
              <w:rPr>
                <w:rFonts w:ascii="Arial" w:hAnsi="Arial" w:cs="Arial"/>
                <w:noProof/>
                <w:color w:val="000000"/>
                <w:sz w:val="18"/>
                <w:szCs w:val="18"/>
              </w:rPr>
              <w:drawing>
                <wp:inline distT="0" distB="0" distL="0" distR="0" wp14:anchorId="3475C8A3" wp14:editId="259EF427">
                  <wp:extent cx="1343025" cy="485775"/>
                  <wp:effectExtent l="0" t="0" r="9525" b="9525"/>
                  <wp:docPr id="1" name="Picture 1"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tc>
        <w:tc>
          <w:tcPr>
            <w:tcW w:w="6557" w:type="dxa"/>
          </w:tcPr>
          <w:p w14:paraId="09C1A067" w14:textId="77777777" w:rsidR="000F5280" w:rsidRDefault="000F5280" w:rsidP="00587190">
            <w:pPr>
              <w:rPr>
                <w:b/>
                <w:color w:val="000000"/>
                <w:u w:val="single"/>
              </w:rPr>
            </w:pPr>
          </w:p>
          <w:p w14:paraId="64333A0D" w14:textId="77777777" w:rsidR="000F5280" w:rsidRDefault="000F5280" w:rsidP="00587190">
            <w:pPr>
              <w:rPr>
                <w:b/>
                <w:color w:val="000000"/>
                <w:sz w:val="22"/>
                <w:szCs w:val="22"/>
                <w:u w:val="single"/>
              </w:rPr>
            </w:pPr>
            <w:r w:rsidRPr="003C5370">
              <w:rPr>
                <w:b/>
                <w:color w:val="000000"/>
                <w:sz w:val="22"/>
                <w:szCs w:val="22"/>
              </w:rPr>
              <w:t xml:space="preserve">     </w:t>
            </w:r>
            <w:r>
              <w:rPr>
                <w:b/>
                <w:color w:val="000000"/>
                <w:sz w:val="22"/>
                <w:szCs w:val="22"/>
                <w:u w:val="single"/>
              </w:rPr>
              <w:t>PAKISTAN TELECOMMUNICATION COMPANY LTD.</w:t>
            </w:r>
          </w:p>
          <w:p w14:paraId="1C46EC20" w14:textId="49DB1555" w:rsidR="000F5280" w:rsidRPr="003C5370" w:rsidRDefault="000F5280" w:rsidP="000F5280">
            <w:pPr>
              <w:jc w:val="center"/>
              <w:rPr>
                <w:b/>
                <w:color w:val="000000"/>
                <w:sz w:val="22"/>
                <w:szCs w:val="22"/>
                <w:u w:val="single"/>
              </w:rPr>
            </w:pPr>
            <w:r>
              <w:rPr>
                <w:color w:val="000000"/>
              </w:rPr>
              <w:t>Office of the Head of Corporate Learning Programs PTCL Academy, Islamabad</w:t>
            </w:r>
          </w:p>
        </w:tc>
      </w:tr>
    </w:tbl>
    <w:p w14:paraId="31027A26" w14:textId="77777777" w:rsidR="000F5280" w:rsidRDefault="000F5280" w:rsidP="000F5280">
      <w:pPr>
        <w:pStyle w:val="TOC"/>
        <w:rPr>
          <w:b w:val="0"/>
          <w:color w:val="000000"/>
          <w:sz w:val="4"/>
          <w:lang w:val="en-GB"/>
        </w:rPr>
      </w:pPr>
    </w:p>
    <w:p w14:paraId="0374380D" w14:textId="51EA3CA2" w:rsidR="000F5280" w:rsidRDefault="000F5280" w:rsidP="000F5280">
      <w:pPr>
        <w:jc w:val="center"/>
        <w:rPr>
          <w:rFonts w:ascii="Book Antiqua" w:hAnsi="Book Antiqua"/>
          <w:b/>
          <w:color w:val="000000"/>
          <w:sz w:val="28"/>
          <w:szCs w:val="28"/>
        </w:rPr>
      </w:pPr>
      <w:r>
        <w:rPr>
          <w:rFonts w:ascii="Cambria" w:hAnsi="Cambria"/>
          <w:b/>
          <w:color w:val="000000"/>
          <w:sz w:val="28"/>
          <w:szCs w:val="28"/>
          <w:u w:val="single"/>
        </w:rPr>
        <w:t xml:space="preserve"> </w:t>
      </w:r>
      <w:r>
        <w:rPr>
          <w:rFonts w:ascii="Book Antiqua" w:hAnsi="Book Antiqua"/>
          <w:b/>
          <w:color w:val="000000"/>
          <w:sz w:val="28"/>
          <w:szCs w:val="28"/>
          <w:u w:val="single"/>
        </w:rPr>
        <w:t>TENDER NOTICE</w:t>
      </w:r>
    </w:p>
    <w:p w14:paraId="1C970E63" w14:textId="4A9F1CE5" w:rsidR="000F5280" w:rsidRDefault="000F5280" w:rsidP="000F5280">
      <w:pPr>
        <w:jc w:val="center"/>
        <w:rPr>
          <w:sz w:val="18"/>
          <w:szCs w:val="18"/>
        </w:rPr>
      </w:pPr>
      <w:r>
        <w:rPr>
          <w:b/>
          <w:sz w:val="30"/>
          <w:szCs w:val="32"/>
          <w:u w:val="single"/>
        </w:rPr>
        <w:t>PTCL ACADEMY/ADMIN/2022/0</w:t>
      </w:r>
      <w:r w:rsidR="005D46AF">
        <w:rPr>
          <w:b/>
          <w:sz w:val="30"/>
          <w:szCs w:val="32"/>
          <w:u w:val="single"/>
        </w:rPr>
        <w:t>11</w:t>
      </w:r>
    </w:p>
    <w:p w14:paraId="6A0FA043" w14:textId="77777777" w:rsidR="000F5280" w:rsidRDefault="000F5280" w:rsidP="000F5280">
      <w:pPr>
        <w:pStyle w:val="NoSpacing"/>
        <w:rPr>
          <w:rFonts w:ascii="Book Antiqua" w:hAnsi="Book Antiqua"/>
          <w:b/>
        </w:rPr>
      </w:pPr>
    </w:p>
    <w:p w14:paraId="7484224C" w14:textId="3DDDF3AC" w:rsidR="000F5280" w:rsidRDefault="000F5280" w:rsidP="000F5280">
      <w:pPr>
        <w:pStyle w:val="Style2"/>
        <w:ind w:left="720"/>
        <w:jc w:val="center"/>
        <w:rPr>
          <w:rFonts w:ascii="Book Antiqua" w:hAnsi="Book Antiqua"/>
          <w:b/>
          <w:sz w:val="24"/>
          <w:szCs w:val="24"/>
          <w:u w:val="single"/>
        </w:rPr>
      </w:pPr>
      <w:r>
        <w:rPr>
          <w:rFonts w:ascii="Book Antiqua" w:hAnsi="Book Antiqua"/>
          <w:b/>
          <w:sz w:val="24"/>
          <w:szCs w:val="24"/>
          <w:u w:val="single"/>
        </w:rPr>
        <w:t xml:space="preserve">TENDER NOTICE FOR </w:t>
      </w:r>
      <w:r w:rsidR="00565AB0">
        <w:rPr>
          <w:rFonts w:ascii="Book Antiqua" w:hAnsi="Book Antiqua"/>
          <w:b/>
          <w:sz w:val="24"/>
          <w:szCs w:val="24"/>
          <w:u w:val="single"/>
        </w:rPr>
        <w:t>PROVISION</w:t>
      </w:r>
      <w:r w:rsidR="00A13492">
        <w:rPr>
          <w:rFonts w:ascii="Book Antiqua" w:hAnsi="Book Antiqua"/>
          <w:b/>
          <w:sz w:val="24"/>
          <w:szCs w:val="24"/>
          <w:u w:val="single"/>
        </w:rPr>
        <w:t xml:space="preserve"> OF </w:t>
      </w:r>
      <w:r w:rsidR="005B78D7">
        <w:rPr>
          <w:rFonts w:ascii="Book Antiqua" w:hAnsi="Book Antiqua"/>
          <w:b/>
          <w:sz w:val="24"/>
          <w:szCs w:val="24"/>
          <w:u w:val="single"/>
        </w:rPr>
        <w:t xml:space="preserve">ADMN </w:t>
      </w:r>
      <w:r w:rsidR="00B8720B">
        <w:rPr>
          <w:rFonts w:ascii="Book Antiqua" w:hAnsi="Book Antiqua"/>
          <w:b/>
          <w:sz w:val="24"/>
          <w:szCs w:val="24"/>
          <w:u w:val="single"/>
        </w:rPr>
        <w:t>ALLIED S</w:t>
      </w:r>
      <w:r w:rsidR="005B78D7">
        <w:rPr>
          <w:rFonts w:ascii="Book Antiqua" w:hAnsi="Book Antiqua"/>
          <w:b/>
          <w:sz w:val="24"/>
          <w:szCs w:val="24"/>
          <w:u w:val="single"/>
        </w:rPr>
        <w:t>ERVICES</w:t>
      </w:r>
      <w:r w:rsidR="00B8720B">
        <w:rPr>
          <w:rFonts w:ascii="Book Antiqua" w:hAnsi="Book Antiqua"/>
          <w:b/>
          <w:sz w:val="24"/>
          <w:szCs w:val="24"/>
          <w:u w:val="single"/>
        </w:rPr>
        <w:t xml:space="preserve"> </w:t>
      </w:r>
      <w:r w:rsidR="00A13492">
        <w:rPr>
          <w:rFonts w:ascii="Book Antiqua" w:hAnsi="Book Antiqua"/>
          <w:b/>
          <w:sz w:val="24"/>
          <w:szCs w:val="24"/>
          <w:u w:val="single"/>
        </w:rPr>
        <w:t xml:space="preserve">AT </w:t>
      </w:r>
      <w:r w:rsidR="00B8720B">
        <w:rPr>
          <w:rFonts w:ascii="Book Antiqua" w:hAnsi="Book Antiqua"/>
          <w:b/>
          <w:sz w:val="24"/>
          <w:szCs w:val="24"/>
          <w:u w:val="single"/>
        </w:rPr>
        <w:t>PTCL ACADEMY I</w:t>
      </w:r>
      <w:r>
        <w:rPr>
          <w:rFonts w:ascii="Book Antiqua" w:hAnsi="Book Antiqua"/>
          <w:b/>
          <w:sz w:val="24"/>
          <w:szCs w:val="24"/>
          <w:u w:val="single"/>
        </w:rPr>
        <w:t>SLAMABAD.</w:t>
      </w:r>
    </w:p>
    <w:p w14:paraId="0C24B666" w14:textId="721D8F69" w:rsidR="000F5280" w:rsidRDefault="000F5280" w:rsidP="000F5280">
      <w:pPr>
        <w:pStyle w:val="Style2"/>
        <w:rPr>
          <w:rFonts w:ascii="Book Antiqua" w:hAnsi="Book Antiqua" w:cs="Arial"/>
          <w:color w:val="000000"/>
          <w:sz w:val="24"/>
          <w:szCs w:val="24"/>
        </w:rPr>
      </w:pPr>
      <w:r>
        <w:rPr>
          <w:rFonts w:ascii="Book Antiqua" w:hAnsi="Book Antiqua" w:cs="Arial"/>
          <w:color w:val="000000"/>
          <w:sz w:val="24"/>
          <w:szCs w:val="24"/>
        </w:rPr>
        <w:t xml:space="preserve">Sealed bids are invited for </w:t>
      </w:r>
      <w:r w:rsidR="00565AB0">
        <w:rPr>
          <w:rFonts w:ascii="Book Antiqua" w:hAnsi="Book Antiqua" w:cs="Arial"/>
          <w:color w:val="000000"/>
          <w:sz w:val="24"/>
          <w:szCs w:val="24"/>
        </w:rPr>
        <w:t>above-cited</w:t>
      </w:r>
      <w:r>
        <w:rPr>
          <w:rFonts w:ascii="Book Antiqua" w:hAnsi="Book Antiqua" w:cs="Arial"/>
          <w:color w:val="000000"/>
          <w:sz w:val="24"/>
          <w:szCs w:val="24"/>
        </w:rPr>
        <w:t xml:space="preserve"> subject according to the PTCL’s Specifications.</w:t>
      </w:r>
    </w:p>
    <w:p w14:paraId="77761309" w14:textId="3BBF76D0" w:rsidR="000F5280" w:rsidRDefault="000F5280" w:rsidP="000F5280">
      <w:pPr>
        <w:pStyle w:val="Style2"/>
        <w:numPr>
          <w:ilvl w:val="0"/>
          <w:numId w:val="1"/>
        </w:numPr>
        <w:ind w:left="720"/>
        <w:rPr>
          <w:rFonts w:ascii="Book Antiqua" w:hAnsi="Book Antiqua" w:cs="Arial"/>
          <w:color w:val="000000"/>
          <w:sz w:val="22"/>
          <w:szCs w:val="22"/>
        </w:rPr>
      </w:pPr>
      <w:r>
        <w:rPr>
          <w:rFonts w:ascii="Book Antiqua" w:hAnsi="Book Antiqua" w:cs="Arial"/>
          <w:color w:val="000000"/>
          <w:sz w:val="22"/>
          <w:szCs w:val="22"/>
        </w:rPr>
        <w:t xml:space="preserve">The sealed bids are invited from </w:t>
      </w:r>
      <w:r w:rsidR="00565AB0">
        <w:rPr>
          <w:rFonts w:ascii="Book Antiqua" w:hAnsi="Book Antiqua" w:cs="Arial"/>
          <w:color w:val="000000"/>
          <w:sz w:val="22"/>
          <w:szCs w:val="22"/>
        </w:rPr>
        <w:t>well-reputed</w:t>
      </w:r>
      <w:r>
        <w:rPr>
          <w:rFonts w:ascii="Book Antiqua" w:hAnsi="Book Antiqua" w:cs="Arial"/>
          <w:color w:val="000000"/>
          <w:sz w:val="22"/>
          <w:szCs w:val="22"/>
        </w:rPr>
        <w:t xml:space="preserve"> registered firms for </w:t>
      </w:r>
      <w:r w:rsidR="005B78D7">
        <w:rPr>
          <w:rFonts w:ascii="Book Antiqua" w:hAnsi="Book Antiqua" w:cs="Arial"/>
          <w:color w:val="000000"/>
          <w:sz w:val="22"/>
          <w:szCs w:val="22"/>
        </w:rPr>
        <w:t xml:space="preserve">Admn </w:t>
      </w:r>
      <w:r w:rsidR="00B8720B">
        <w:rPr>
          <w:rFonts w:ascii="Book Antiqua" w:hAnsi="Book Antiqua" w:cs="Arial"/>
          <w:color w:val="000000"/>
          <w:sz w:val="22"/>
          <w:szCs w:val="22"/>
        </w:rPr>
        <w:t>Allied S</w:t>
      </w:r>
      <w:r w:rsidR="005B78D7">
        <w:rPr>
          <w:rFonts w:ascii="Book Antiqua" w:hAnsi="Book Antiqua" w:cs="Arial"/>
          <w:color w:val="000000"/>
          <w:sz w:val="22"/>
          <w:szCs w:val="22"/>
        </w:rPr>
        <w:t>ervices</w:t>
      </w:r>
      <w:r w:rsidR="00B8720B">
        <w:rPr>
          <w:rFonts w:ascii="Book Antiqua" w:hAnsi="Book Antiqua" w:cs="Arial"/>
          <w:color w:val="000000"/>
          <w:sz w:val="22"/>
          <w:szCs w:val="22"/>
        </w:rPr>
        <w:t xml:space="preserve"> a</w:t>
      </w:r>
      <w:r>
        <w:rPr>
          <w:rFonts w:ascii="Book Antiqua" w:hAnsi="Book Antiqua" w:cs="Arial"/>
          <w:color w:val="000000"/>
          <w:sz w:val="22"/>
          <w:szCs w:val="22"/>
        </w:rPr>
        <w:t>t PTCL Academy Islamabad, documents are available in the office of the undersigned and can be obtained from Manager (Learning Admin) Room No 0</w:t>
      </w:r>
      <w:r w:rsidR="00B8720B">
        <w:rPr>
          <w:rFonts w:ascii="Book Antiqua" w:hAnsi="Book Antiqua" w:cs="Arial"/>
          <w:color w:val="000000"/>
          <w:sz w:val="22"/>
          <w:szCs w:val="22"/>
        </w:rPr>
        <w:t>12</w:t>
      </w:r>
      <w:r>
        <w:rPr>
          <w:rFonts w:ascii="Book Antiqua" w:hAnsi="Book Antiqua" w:cs="Arial"/>
          <w:color w:val="000000"/>
          <w:sz w:val="22"/>
          <w:szCs w:val="22"/>
        </w:rPr>
        <w:t xml:space="preserve">, Ground Floor PTCL Academy H-9/4, Islamabad </w:t>
      </w:r>
      <w:r>
        <w:rPr>
          <w:rStyle w:val="normal005f005fchar1char1"/>
          <w:rFonts w:ascii="Book Antiqua" w:hAnsi="Book Antiqua"/>
          <w:sz w:val="22"/>
          <w:szCs w:val="22"/>
        </w:rPr>
        <w:t xml:space="preserve">on payment of Rs.200/= (non-refundable) through Pay order/bank draft in favour of SM (Finance) Central Payment PTCL H/Qs Islamabad, till </w:t>
      </w:r>
      <w:r w:rsidR="00AB0B12" w:rsidRPr="00AB0B12">
        <w:rPr>
          <w:rStyle w:val="normal005f005fchar1char1"/>
          <w:rFonts w:ascii="Book Antiqua" w:hAnsi="Book Antiqua"/>
          <w:b/>
          <w:bCs/>
          <w:sz w:val="22"/>
          <w:szCs w:val="22"/>
          <w:u w:val="single"/>
        </w:rPr>
        <w:t>5</w:t>
      </w:r>
      <w:r w:rsidR="00AB0B12" w:rsidRPr="00AB0B12">
        <w:rPr>
          <w:rStyle w:val="normal005f005fchar1char1"/>
          <w:rFonts w:ascii="Book Antiqua" w:hAnsi="Book Antiqua"/>
          <w:b/>
          <w:bCs/>
          <w:sz w:val="22"/>
          <w:szCs w:val="22"/>
          <w:u w:val="single"/>
          <w:vertAlign w:val="superscript"/>
        </w:rPr>
        <w:t>th</w:t>
      </w:r>
      <w:r w:rsidR="00AB0B12" w:rsidRPr="00AB0B12">
        <w:rPr>
          <w:rStyle w:val="normal005f005fchar1char1"/>
          <w:rFonts w:ascii="Book Antiqua" w:hAnsi="Book Antiqua"/>
          <w:b/>
          <w:bCs/>
          <w:sz w:val="22"/>
          <w:szCs w:val="22"/>
          <w:u w:val="single"/>
        </w:rPr>
        <w:t xml:space="preserve"> October</w:t>
      </w:r>
      <w:r w:rsidRPr="00AB0B12">
        <w:rPr>
          <w:rStyle w:val="normal005f005fchar1char1"/>
          <w:rFonts w:ascii="Book Antiqua" w:hAnsi="Book Antiqua"/>
          <w:b/>
          <w:bCs/>
          <w:sz w:val="22"/>
          <w:szCs w:val="22"/>
          <w:u w:val="single"/>
        </w:rPr>
        <w:t xml:space="preserve"> 2022</w:t>
      </w:r>
      <w:r>
        <w:rPr>
          <w:rStyle w:val="normal005f005fchar1char1"/>
          <w:rFonts w:ascii="Book Antiqua" w:hAnsi="Book Antiqua"/>
          <w:sz w:val="22"/>
          <w:szCs w:val="22"/>
        </w:rPr>
        <w:t xml:space="preserve"> </w:t>
      </w:r>
      <w:r w:rsidRPr="004431B8">
        <w:rPr>
          <w:rFonts w:ascii="Book Antiqua" w:hAnsi="Book Antiqua" w:cs="Arial"/>
          <w:color w:val="000000"/>
          <w:sz w:val="22"/>
          <w:szCs w:val="22"/>
        </w:rPr>
        <w:t>before</w:t>
      </w:r>
      <w:r>
        <w:rPr>
          <w:rFonts w:ascii="Book Antiqua" w:hAnsi="Book Antiqua" w:cs="Arial"/>
          <w:color w:val="000000"/>
          <w:sz w:val="22"/>
          <w:szCs w:val="22"/>
        </w:rPr>
        <w:t xml:space="preserve"> COB.</w:t>
      </w:r>
    </w:p>
    <w:p w14:paraId="07C53204" w14:textId="1C2CFAAF" w:rsidR="000F5280" w:rsidRDefault="000F5280" w:rsidP="000F5280">
      <w:pPr>
        <w:pStyle w:val="Style2"/>
        <w:numPr>
          <w:ilvl w:val="0"/>
          <w:numId w:val="1"/>
        </w:numPr>
        <w:ind w:left="720"/>
        <w:rPr>
          <w:rFonts w:ascii="Book Antiqua" w:hAnsi="Book Antiqua" w:cs="Arial"/>
          <w:color w:val="000000"/>
          <w:sz w:val="24"/>
          <w:szCs w:val="24"/>
        </w:rPr>
      </w:pPr>
      <w:r>
        <w:rPr>
          <w:rFonts w:ascii="Book Antiqua" w:hAnsi="Book Antiqua" w:cs="Arial"/>
          <w:color w:val="000000"/>
          <w:sz w:val="24"/>
          <w:szCs w:val="24"/>
        </w:rPr>
        <w:t xml:space="preserve"> </w:t>
      </w:r>
      <w:r w:rsidR="00AD595F">
        <w:rPr>
          <w:rFonts w:ascii="Book Antiqua" w:hAnsi="Book Antiqua" w:cs="Arial"/>
          <w:color w:val="000000"/>
          <w:sz w:val="24"/>
          <w:szCs w:val="24"/>
        </w:rPr>
        <w:t>2% CDR</w:t>
      </w:r>
      <w:r>
        <w:rPr>
          <w:rFonts w:ascii="Book Antiqua" w:hAnsi="Book Antiqua" w:cs="Arial"/>
          <w:color w:val="000000"/>
          <w:sz w:val="24"/>
          <w:szCs w:val="24"/>
        </w:rPr>
        <w:t xml:space="preserve">- in favour of SM (Finance) Central Payment PTCL H/Quarters Islamabad shall be submitted with Tender documents. </w:t>
      </w:r>
      <w:r w:rsidR="00565AB0">
        <w:rPr>
          <w:rFonts w:ascii="Book Antiqua" w:hAnsi="Book Antiqua" w:cs="Arial"/>
          <w:color w:val="000000"/>
          <w:sz w:val="24"/>
          <w:szCs w:val="24"/>
        </w:rPr>
        <w:t>The tender</w:t>
      </w:r>
      <w:r>
        <w:rPr>
          <w:rFonts w:ascii="Book Antiqua" w:hAnsi="Book Antiqua" w:cs="Arial"/>
          <w:color w:val="000000"/>
          <w:sz w:val="24"/>
          <w:szCs w:val="24"/>
        </w:rPr>
        <w:t xml:space="preserve"> should be dropped in bid Box at Room No 012, Ground floor, PTCL </w:t>
      </w:r>
      <w:r w:rsidR="00565AB0">
        <w:rPr>
          <w:rFonts w:ascii="Book Antiqua" w:hAnsi="Book Antiqua" w:cs="Arial"/>
          <w:color w:val="000000"/>
          <w:sz w:val="24"/>
          <w:szCs w:val="24"/>
        </w:rPr>
        <w:t>A</w:t>
      </w:r>
      <w:r w:rsidR="00490518">
        <w:rPr>
          <w:rFonts w:ascii="Book Antiqua" w:hAnsi="Book Antiqua" w:cs="Arial"/>
          <w:color w:val="000000"/>
          <w:sz w:val="24"/>
          <w:szCs w:val="24"/>
        </w:rPr>
        <w:t>cademy</w:t>
      </w:r>
      <w:r>
        <w:rPr>
          <w:rFonts w:ascii="Book Antiqua" w:hAnsi="Book Antiqua" w:cs="Arial"/>
          <w:color w:val="000000"/>
          <w:sz w:val="24"/>
          <w:szCs w:val="24"/>
        </w:rPr>
        <w:t xml:space="preserve">, H-9/4, Islamabad as per instructions to the bidders contained in the Bid Documents by 1200 hours on </w:t>
      </w:r>
      <w:r w:rsidR="00AB0B12" w:rsidRPr="00AB0B12">
        <w:rPr>
          <w:rFonts w:ascii="Book Antiqua" w:hAnsi="Book Antiqua" w:cs="Arial"/>
          <w:b/>
          <w:bCs/>
          <w:color w:val="000000"/>
          <w:sz w:val="24"/>
          <w:szCs w:val="24"/>
          <w:u w:val="single"/>
        </w:rPr>
        <w:t>6</w:t>
      </w:r>
      <w:r w:rsidR="00AB0B12" w:rsidRPr="00AB0B12">
        <w:rPr>
          <w:rFonts w:ascii="Book Antiqua" w:hAnsi="Book Antiqua" w:cs="Arial"/>
          <w:b/>
          <w:bCs/>
          <w:color w:val="000000"/>
          <w:sz w:val="24"/>
          <w:szCs w:val="24"/>
          <w:u w:val="single"/>
          <w:vertAlign w:val="superscript"/>
        </w:rPr>
        <w:t>th</w:t>
      </w:r>
      <w:r w:rsidR="00AB0B12" w:rsidRPr="00AB0B12">
        <w:rPr>
          <w:rFonts w:ascii="Book Antiqua" w:hAnsi="Book Antiqua" w:cs="Arial"/>
          <w:b/>
          <w:bCs/>
          <w:color w:val="000000"/>
          <w:sz w:val="24"/>
          <w:szCs w:val="24"/>
          <w:u w:val="single"/>
        </w:rPr>
        <w:t xml:space="preserve"> </w:t>
      </w:r>
      <w:r w:rsidR="00AB0B12" w:rsidRPr="00AB0B12">
        <w:rPr>
          <w:rStyle w:val="normal005f005fchar1char1"/>
          <w:rFonts w:ascii="Book Antiqua" w:hAnsi="Book Antiqua"/>
          <w:b/>
          <w:bCs/>
          <w:sz w:val="22"/>
          <w:szCs w:val="22"/>
          <w:u w:val="single"/>
        </w:rPr>
        <w:t>October 2022</w:t>
      </w:r>
      <w:r w:rsidRPr="00E27456">
        <w:rPr>
          <w:rStyle w:val="normal005f005fchar1char1"/>
          <w:rFonts w:ascii="Book Antiqua" w:hAnsi="Book Antiqua"/>
          <w:b/>
          <w:sz w:val="22"/>
          <w:szCs w:val="22"/>
          <w:u w:val="single"/>
        </w:rPr>
        <w:t>.</w:t>
      </w:r>
    </w:p>
    <w:p w14:paraId="331C6CBD" w14:textId="77777777" w:rsidR="000F5280" w:rsidRDefault="000F5280" w:rsidP="000F5280">
      <w:pPr>
        <w:pStyle w:val="Style2"/>
        <w:numPr>
          <w:ilvl w:val="0"/>
          <w:numId w:val="1"/>
        </w:numPr>
        <w:ind w:left="720"/>
        <w:rPr>
          <w:rFonts w:ascii="Book Antiqua" w:hAnsi="Book Antiqua" w:cs="Arial"/>
          <w:color w:val="000000"/>
          <w:sz w:val="24"/>
          <w:szCs w:val="24"/>
        </w:rPr>
      </w:pPr>
      <w:r>
        <w:rPr>
          <w:rFonts w:ascii="Book Antiqua" w:hAnsi="Book Antiqua" w:cs="Arial"/>
          <w:color w:val="000000"/>
          <w:sz w:val="24"/>
          <w:szCs w:val="24"/>
        </w:rPr>
        <w:t>Bid received after the above deadline shall not be accepted.</w:t>
      </w:r>
    </w:p>
    <w:p w14:paraId="64846BB8" w14:textId="77777777" w:rsidR="000F5280" w:rsidRDefault="000F5280" w:rsidP="000F5280">
      <w:pPr>
        <w:pStyle w:val="Style2"/>
        <w:numPr>
          <w:ilvl w:val="0"/>
          <w:numId w:val="1"/>
        </w:numPr>
        <w:ind w:left="720"/>
        <w:rPr>
          <w:rFonts w:ascii="Book Antiqua" w:hAnsi="Book Antiqua" w:cs="Arial"/>
          <w:color w:val="000000"/>
          <w:sz w:val="24"/>
          <w:szCs w:val="24"/>
        </w:rPr>
      </w:pPr>
      <w:r>
        <w:rPr>
          <w:rFonts w:ascii="Book Antiqua" w:hAnsi="Book Antiqua" w:cs="Arial"/>
          <w:color w:val="000000"/>
          <w:sz w:val="24"/>
          <w:szCs w:val="24"/>
        </w:rPr>
        <w:t>PTCL reserves the right to reject any or all bids and to annul the bidding process at any time, without thereby incurring any liability to the affected bidder (s) or any obligations to inform the affected bidder (s) of the grounds for PTCL Action.</w:t>
      </w:r>
    </w:p>
    <w:p w14:paraId="4725629C" w14:textId="77777777" w:rsidR="000F5280" w:rsidRDefault="000F5280" w:rsidP="000F5280">
      <w:pPr>
        <w:pStyle w:val="Style2"/>
        <w:numPr>
          <w:ilvl w:val="0"/>
          <w:numId w:val="1"/>
        </w:numPr>
        <w:ind w:left="720"/>
        <w:rPr>
          <w:rFonts w:ascii="Book Antiqua" w:hAnsi="Book Antiqua" w:cs="Arial"/>
          <w:color w:val="000000"/>
          <w:sz w:val="24"/>
          <w:szCs w:val="24"/>
        </w:rPr>
      </w:pPr>
      <w:r>
        <w:rPr>
          <w:rFonts w:ascii="Book Antiqua" w:hAnsi="Book Antiqua" w:cs="Arial"/>
          <w:color w:val="000000"/>
          <w:sz w:val="24"/>
          <w:szCs w:val="24"/>
        </w:rPr>
        <w:t xml:space="preserve">Bidder must mention their Vendor Registration code on quotation. In case vendor is not registered then Registration must be done before the issuance of Letter of Intent (LOI). Vendor Registration form can be downloaded from PTCL website </w:t>
      </w:r>
      <w:hyperlink r:id="rId9" w:history="1">
        <w:r>
          <w:rPr>
            <w:rStyle w:val="Hyperlink"/>
            <w:rFonts w:ascii="Book Antiqua" w:hAnsi="Book Antiqua" w:cs="Arial"/>
            <w:sz w:val="24"/>
            <w:szCs w:val="24"/>
          </w:rPr>
          <w:t>www.ptcl.com.pk/media</w:t>
        </w:r>
      </w:hyperlink>
      <w:r>
        <w:rPr>
          <w:rFonts w:ascii="Book Antiqua" w:hAnsi="Book Antiqua" w:cs="Arial"/>
          <w:color w:val="000000"/>
          <w:sz w:val="24"/>
          <w:szCs w:val="24"/>
        </w:rPr>
        <w:t xml:space="preserve">. </w:t>
      </w:r>
    </w:p>
    <w:p w14:paraId="0044E2AD" w14:textId="77777777" w:rsidR="000F5280" w:rsidRDefault="000F5280" w:rsidP="000F5280">
      <w:pPr>
        <w:pStyle w:val="Style2"/>
        <w:numPr>
          <w:ilvl w:val="0"/>
          <w:numId w:val="1"/>
        </w:numPr>
        <w:ind w:left="720"/>
        <w:rPr>
          <w:rFonts w:ascii="Book Antiqua" w:hAnsi="Book Antiqua" w:cs="Arial"/>
          <w:color w:val="000000"/>
          <w:sz w:val="24"/>
          <w:szCs w:val="24"/>
        </w:rPr>
      </w:pPr>
      <w:r>
        <w:rPr>
          <w:rFonts w:ascii="Book Antiqua" w:hAnsi="Book Antiqua" w:cs="Arial"/>
          <w:color w:val="000000"/>
          <w:sz w:val="24"/>
          <w:szCs w:val="24"/>
        </w:rPr>
        <w:t>All correspondence on the subject may be addressed to the undersigned.</w:t>
      </w:r>
    </w:p>
    <w:p w14:paraId="6DB8BED1" w14:textId="77777777" w:rsidR="000F5280" w:rsidRDefault="000F5280" w:rsidP="000F5280">
      <w:pPr>
        <w:pStyle w:val="NoSpacing"/>
        <w:jc w:val="both"/>
        <w:rPr>
          <w:rFonts w:ascii="Book Antiqua" w:hAnsi="Book Antiqua"/>
        </w:rPr>
      </w:pPr>
      <w:r>
        <w:rPr>
          <w:rFonts w:ascii="Book Antiqua" w:hAnsi="Book Antiqua"/>
        </w:rPr>
        <w:t xml:space="preserve"> </w:t>
      </w:r>
    </w:p>
    <w:p w14:paraId="637D4C10" w14:textId="790780B6" w:rsidR="000F5280" w:rsidRDefault="000F5280" w:rsidP="000F5280">
      <w:pPr>
        <w:pStyle w:val="NoSpacing"/>
        <w:rPr>
          <w:rFonts w:ascii="Book Antiqua" w:hAnsi="Book Antiqua"/>
          <w:b/>
          <w:sz w:val="28"/>
          <w:szCs w:val="28"/>
        </w:rPr>
      </w:pPr>
      <w:r>
        <w:rPr>
          <w:rFonts w:ascii="Book Antiqua" w:hAnsi="Book Antiqua"/>
          <w:b/>
          <w:sz w:val="28"/>
          <w:szCs w:val="28"/>
        </w:rPr>
        <w:t>Manager (Building)</w:t>
      </w:r>
    </w:p>
    <w:p w14:paraId="58DBFEDE" w14:textId="77F6E4BF" w:rsidR="000F5280" w:rsidRDefault="000F5280" w:rsidP="000F5280">
      <w:pPr>
        <w:pStyle w:val="NoSpacing"/>
        <w:rPr>
          <w:rFonts w:ascii="Book Antiqua" w:hAnsi="Book Antiqua"/>
        </w:rPr>
      </w:pPr>
      <w:r>
        <w:rPr>
          <w:rFonts w:ascii="Book Antiqua" w:hAnsi="Book Antiqua"/>
        </w:rPr>
        <w:t xml:space="preserve">Room # 012, Ground Floor </w:t>
      </w:r>
    </w:p>
    <w:p w14:paraId="0ACD6A8F" w14:textId="77777777" w:rsidR="000F5280" w:rsidRDefault="000F5280" w:rsidP="000F5280">
      <w:pPr>
        <w:pStyle w:val="NoSpacing"/>
        <w:rPr>
          <w:rFonts w:ascii="Book Antiqua" w:hAnsi="Book Antiqua"/>
        </w:rPr>
      </w:pPr>
      <w:r>
        <w:rPr>
          <w:rFonts w:ascii="Book Antiqua" w:hAnsi="Book Antiqua"/>
        </w:rPr>
        <w:t>PTCL Academy H-9/4</w:t>
      </w:r>
    </w:p>
    <w:p w14:paraId="057DB69C" w14:textId="77777777" w:rsidR="000F5280" w:rsidRDefault="000F5280" w:rsidP="000F5280">
      <w:pPr>
        <w:pStyle w:val="NoSpacing"/>
        <w:rPr>
          <w:rFonts w:ascii="Book Antiqua" w:hAnsi="Book Antiqua"/>
        </w:rPr>
      </w:pPr>
      <w:smartTag w:uri="urn:schemas-microsoft-com:office:smarttags" w:element="City">
        <w:smartTag w:uri="urn:schemas-microsoft-com:office:smarttags" w:element="place">
          <w:r>
            <w:rPr>
              <w:rFonts w:ascii="Book Antiqua" w:hAnsi="Book Antiqua"/>
            </w:rPr>
            <w:t>Islamabad</w:t>
          </w:r>
        </w:smartTag>
      </w:smartTag>
    </w:p>
    <w:p w14:paraId="42D33D2A" w14:textId="4617F614" w:rsidR="000F5280" w:rsidRDefault="000F5280" w:rsidP="000F5280">
      <w:pPr>
        <w:pStyle w:val="NoSpacing"/>
        <w:rPr>
          <w:rFonts w:ascii="Book Antiqua" w:hAnsi="Book Antiqua"/>
        </w:rPr>
      </w:pPr>
      <w:r>
        <w:rPr>
          <w:rFonts w:ascii="Book Antiqua" w:hAnsi="Book Antiqua"/>
        </w:rPr>
        <w:t>Tel : 051-4865771.</w:t>
      </w:r>
    </w:p>
    <w:p w14:paraId="3CDE3A77" w14:textId="09AE666E" w:rsidR="000F5280" w:rsidRDefault="000F5280" w:rsidP="000F5280">
      <w:r>
        <w:rPr>
          <w:rFonts w:ascii="Book Antiqua" w:hAnsi="Book Antiqua"/>
        </w:rPr>
        <w:t xml:space="preserve">Email. </w:t>
      </w:r>
      <w:hyperlink r:id="rId10" w:history="1">
        <w:r w:rsidRPr="009406E5">
          <w:rPr>
            <w:rStyle w:val="Hyperlink"/>
            <w:rFonts w:ascii="Book Antiqua" w:hAnsi="Book Antiqua"/>
          </w:rPr>
          <w:t>ejaz.ahmed3@ptclgroup.</w:t>
        </w:r>
      </w:hyperlink>
      <w:r>
        <w:rPr>
          <w:rStyle w:val="Hyperlink"/>
          <w:rFonts w:ascii="Book Antiqua" w:hAnsi="Book Antiqua"/>
        </w:rPr>
        <w:t>com</w:t>
      </w:r>
      <w:r>
        <w:rPr>
          <w:rFonts w:ascii="Book Antiqua" w:hAnsi="Book Antiqua"/>
        </w:rPr>
        <w:br/>
      </w:r>
    </w:p>
    <w:p w14:paraId="266E702E" w14:textId="77777777" w:rsidR="00D11B46" w:rsidRDefault="00D11B46"/>
    <w:sectPr w:rsidR="00D11B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2F3F" w14:textId="77777777" w:rsidR="00854CA8" w:rsidRDefault="00854CA8" w:rsidP="000F5280">
      <w:r>
        <w:separator/>
      </w:r>
    </w:p>
  </w:endnote>
  <w:endnote w:type="continuationSeparator" w:id="0">
    <w:p w14:paraId="7F123900" w14:textId="77777777" w:rsidR="00854CA8" w:rsidRDefault="00854CA8" w:rsidP="000F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23E4" w14:textId="77777777" w:rsidR="00854CA8" w:rsidRDefault="00854CA8" w:rsidP="000F5280">
      <w:r>
        <w:separator/>
      </w:r>
    </w:p>
  </w:footnote>
  <w:footnote w:type="continuationSeparator" w:id="0">
    <w:p w14:paraId="5526FD30" w14:textId="77777777" w:rsidR="00854CA8" w:rsidRDefault="00854CA8" w:rsidP="000F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6B89"/>
    <w:multiLevelType w:val="hybridMultilevel"/>
    <w:tmpl w:val="25163B3C"/>
    <w:lvl w:ilvl="0" w:tplc="F20C56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0151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A5"/>
    <w:rsid w:val="000F5280"/>
    <w:rsid w:val="001C030B"/>
    <w:rsid w:val="00490518"/>
    <w:rsid w:val="00565AB0"/>
    <w:rsid w:val="005B78D7"/>
    <w:rsid w:val="005D46AF"/>
    <w:rsid w:val="00854CA8"/>
    <w:rsid w:val="008A4A62"/>
    <w:rsid w:val="00A13492"/>
    <w:rsid w:val="00AB0B12"/>
    <w:rsid w:val="00AD595F"/>
    <w:rsid w:val="00B8720B"/>
    <w:rsid w:val="00D11B46"/>
    <w:rsid w:val="00D123A5"/>
    <w:rsid w:val="00E4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37024B"/>
  <w15:chartTrackingRefBased/>
  <w15:docId w15:val="{8372EDEF-AB5A-4B0F-A958-BB5474FC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5280"/>
    <w:rPr>
      <w:color w:val="0000FF"/>
      <w:u w:val="single"/>
    </w:rPr>
  </w:style>
  <w:style w:type="paragraph" w:styleId="NoSpacing">
    <w:name w:val="No Spacing"/>
    <w:uiPriority w:val="1"/>
    <w:qFormat/>
    <w:rsid w:val="000F5280"/>
    <w:pPr>
      <w:spacing w:after="0" w:line="240" w:lineRule="auto"/>
    </w:pPr>
    <w:rPr>
      <w:rFonts w:ascii="Calibri" w:eastAsia="Times New Roman" w:hAnsi="Calibri" w:cs="Times New Roman"/>
    </w:rPr>
  </w:style>
  <w:style w:type="paragraph" w:customStyle="1" w:styleId="TOC">
    <w:name w:val="TOC"/>
    <w:basedOn w:val="BodyText3"/>
    <w:rsid w:val="000F5280"/>
    <w:pPr>
      <w:widowControl w:val="0"/>
      <w:tabs>
        <w:tab w:val="left" w:pos="720"/>
      </w:tabs>
      <w:overflowPunct w:val="0"/>
      <w:autoSpaceDE w:val="0"/>
      <w:autoSpaceDN w:val="0"/>
      <w:adjustRightInd w:val="0"/>
      <w:spacing w:after="0"/>
    </w:pPr>
    <w:rPr>
      <w:b/>
      <w:bCs/>
      <w:sz w:val="22"/>
      <w:szCs w:val="20"/>
    </w:rPr>
  </w:style>
  <w:style w:type="character" w:customStyle="1" w:styleId="Style2Char">
    <w:name w:val="Style2 Char"/>
    <w:link w:val="Style2"/>
    <w:locked/>
    <w:rsid w:val="000F5280"/>
    <w:rPr>
      <w:rFonts w:ascii="Calibri" w:eastAsia="Calibri" w:hAnsi="Calibri" w:cs="Calibri"/>
      <w:sz w:val="56"/>
      <w:szCs w:val="56"/>
    </w:rPr>
  </w:style>
  <w:style w:type="paragraph" w:customStyle="1" w:styleId="Style2">
    <w:name w:val="Style2"/>
    <w:basedOn w:val="Normal"/>
    <w:link w:val="Style2Char"/>
    <w:qFormat/>
    <w:rsid w:val="000F5280"/>
    <w:pPr>
      <w:spacing w:after="200" w:line="276" w:lineRule="auto"/>
      <w:jc w:val="both"/>
    </w:pPr>
    <w:rPr>
      <w:rFonts w:ascii="Calibri" w:eastAsia="Calibri" w:hAnsi="Calibri" w:cs="Calibri"/>
      <w:sz w:val="56"/>
      <w:szCs w:val="56"/>
    </w:rPr>
  </w:style>
  <w:style w:type="character" w:customStyle="1" w:styleId="normal005f005fchar1char1">
    <w:name w:val="normal_005f_005fchar1__char1"/>
    <w:rsid w:val="000F5280"/>
    <w:rPr>
      <w:rFonts w:ascii="Times New Roman" w:hAnsi="Times New Roman" w:cs="Times New Roman" w:hint="default"/>
      <w:sz w:val="24"/>
      <w:szCs w:val="24"/>
    </w:rPr>
  </w:style>
  <w:style w:type="paragraph" w:styleId="BodyText3">
    <w:name w:val="Body Text 3"/>
    <w:basedOn w:val="Normal"/>
    <w:link w:val="BodyText3Char"/>
    <w:uiPriority w:val="99"/>
    <w:semiHidden/>
    <w:unhideWhenUsed/>
    <w:rsid w:val="000F5280"/>
    <w:pPr>
      <w:spacing w:after="120"/>
    </w:pPr>
    <w:rPr>
      <w:sz w:val="16"/>
      <w:szCs w:val="16"/>
    </w:rPr>
  </w:style>
  <w:style w:type="character" w:customStyle="1" w:styleId="BodyText3Char">
    <w:name w:val="Body Text 3 Char"/>
    <w:basedOn w:val="DefaultParagraphFont"/>
    <w:link w:val="BodyText3"/>
    <w:uiPriority w:val="99"/>
    <w:semiHidden/>
    <w:rsid w:val="000F5280"/>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F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tcl.com.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jaz.ahmed3@ptclgroup." TargetMode="External"/><Relationship Id="rId4" Type="http://schemas.openxmlformats.org/officeDocument/2006/relationships/webSettings" Target="webSettings.xml"/><Relationship Id="rId9" Type="http://schemas.openxmlformats.org/officeDocument/2006/relationships/hyperlink" Target="http://www.ptcl.com.pk/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306</Words>
  <Characters>1657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 Ahmed/Group P&amp;O Center of Expertise/People &amp; Organization/Islamabad</dc:creator>
  <cp:keywords/>
  <dc:description/>
  <cp:lastModifiedBy>Tariq Mahmood/Group P&amp;O Center of Expertise/People &amp; Organization/Islamabad</cp:lastModifiedBy>
  <cp:revision>9</cp:revision>
  <cp:lastPrinted>2022-09-22T10:02:00Z</cp:lastPrinted>
  <dcterms:created xsi:type="dcterms:W3CDTF">2022-08-15T06:04:00Z</dcterms:created>
  <dcterms:modified xsi:type="dcterms:W3CDTF">2022-09-22T10:56:00Z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Ejaz.Ahmed3@ptclgroup.com</vt:lpwstr>
  </property>
  <property fmtid="{D5CDD505-2E9C-101B-9397-08002B2CF9AE}" pid="5" name="MSIP_Label_b2538721-8534-4ad4-a2b5-e2ba438bfbdd_SetDate">
    <vt:lpwstr>2022-08-15T06:10:33.9570910Z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7982f94b-7902-442f-82c7-0288e77275da</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16622983317c634b84263c5661ed77968743b1a0cb666e0e5b89c65cec940000</vt:lpwstr>
  </property>
</Properties>
</file>