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C64C7" w14:textId="20A7EB23" w:rsidR="00A56B93" w:rsidRPr="0088454A" w:rsidRDefault="00A56B93" w:rsidP="00A56B93">
      <w:pPr>
        <w:jc w:val="center"/>
        <w:rPr>
          <w:sz w:val="32"/>
          <w:szCs w:val="22"/>
        </w:rPr>
      </w:pPr>
      <w:r w:rsidRPr="0088454A">
        <w:rPr>
          <w:b/>
          <w:sz w:val="32"/>
          <w:szCs w:val="22"/>
          <w:u w:val="single"/>
        </w:rPr>
        <w:t>TENDER NOTICE</w:t>
      </w:r>
      <w:bookmarkStart w:id="0" w:name="_GoBack"/>
      <w:bookmarkEnd w:id="0"/>
    </w:p>
    <w:p w14:paraId="7DB309A5" w14:textId="77777777" w:rsidR="00A56B93" w:rsidRPr="0088454A" w:rsidRDefault="00A56B93" w:rsidP="00A56B93">
      <w:pPr>
        <w:pStyle w:val="BodyText"/>
        <w:rPr>
          <w:sz w:val="22"/>
          <w:szCs w:val="22"/>
        </w:rPr>
      </w:pPr>
    </w:p>
    <w:p w14:paraId="5885F999" w14:textId="77777777" w:rsidR="00A56B93" w:rsidRPr="0088454A" w:rsidRDefault="00A56B93" w:rsidP="00A56B93">
      <w:pPr>
        <w:pStyle w:val="BodyText"/>
        <w:jc w:val="center"/>
        <w:rPr>
          <w:b/>
          <w:sz w:val="22"/>
          <w:szCs w:val="22"/>
        </w:rPr>
      </w:pPr>
      <w:r w:rsidRPr="0088454A">
        <w:rPr>
          <w:b/>
          <w:sz w:val="22"/>
          <w:szCs w:val="22"/>
        </w:rPr>
        <w:t xml:space="preserve">FRAME RATES OF POWER, CIVIL AND FIRE ALARM SYSTEM WORKS OF PE CONSOLIDATION PROJECT (UP LIFTING </w:t>
      </w:r>
      <w:r>
        <w:rPr>
          <w:b/>
          <w:sz w:val="22"/>
          <w:szCs w:val="22"/>
        </w:rPr>
        <w:t xml:space="preserve">/ SITE READINESS </w:t>
      </w:r>
      <w:r w:rsidRPr="0088454A">
        <w:rPr>
          <w:b/>
          <w:sz w:val="22"/>
          <w:szCs w:val="22"/>
        </w:rPr>
        <w:t xml:space="preserve">OF PTCL EXCHANGES) IN PTCL TELECOM REGIONS </w:t>
      </w:r>
      <w:r w:rsidRPr="003635BB">
        <w:rPr>
          <w:b/>
          <w:iCs/>
          <w:sz w:val="22"/>
          <w:szCs w:val="22"/>
        </w:rPr>
        <w:t>ITR &amp; RTR</w:t>
      </w:r>
    </w:p>
    <w:p w14:paraId="26C549C3" w14:textId="77777777" w:rsidR="00A56B93" w:rsidRPr="00F3087D" w:rsidRDefault="00A56B93" w:rsidP="00A56B93">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spacing w:before="200" w:after="200"/>
        <w:ind w:left="720" w:hanging="720"/>
        <w:rPr>
          <w:rFonts w:ascii="Times New Roman" w:hAnsi="Times New Roman"/>
          <w:b/>
          <w:sz w:val="22"/>
          <w:szCs w:val="22"/>
        </w:rPr>
      </w:pPr>
      <w:r w:rsidRPr="0088454A">
        <w:rPr>
          <w:rFonts w:ascii="Times New Roman" w:hAnsi="Times New Roman"/>
          <w:color w:val="000000"/>
          <w:sz w:val="22"/>
          <w:szCs w:val="22"/>
        </w:rPr>
        <w:t>1</w:t>
      </w:r>
      <w:r w:rsidRPr="0088454A">
        <w:rPr>
          <w:rFonts w:ascii="Times New Roman" w:hAnsi="Times New Roman"/>
          <w:color w:val="000000"/>
          <w:sz w:val="22"/>
          <w:szCs w:val="22"/>
        </w:rPr>
        <w:tab/>
        <w:t xml:space="preserve">Sealed </w:t>
      </w:r>
      <w:proofErr w:type="gramStart"/>
      <w:r w:rsidRPr="0088454A">
        <w:rPr>
          <w:rFonts w:ascii="Times New Roman" w:hAnsi="Times New Roman"/>
          <w:color w:val="000000"/>
          <w:sz w:val="22"/>
          <w:szCs w:val="22"/>
        </w:rPr>
        <w:t>bids</w:t>
      </w:r>
      <w:proofErr w:type="gramEnd"/>
      <w:r w:rsidRPr="0088454A">
        <w:rPr>
          <w:rFonts w:ascii="Times New Roman" w:hAnsi="Times New Roman"/>
          <w:color w:val="000000"/>
          <w:sz w:val="22"/>
          <w:szCs w:val="22"/>
        </w:rPr>
        <w:t xml:space="preserve"> are invited from Vendors / Firms for Frame Rates of Power, Civil and Fire Alarm System Works of ISP PE Consolidation Project (up lifting of PTCL Exchanges) in ITR and RTR. </w:t>
      </w:r>
      <w:r w:rsidRPr="0088454A">
        <w:rPr>
          <w:rFonts w:ascii="Times New Roman" w:eastAsia="Calibri" w:hAnsi="Times New Roman"/>
          <w:bCs/>
          <w:sz w:val="22"/>
          <w:szCs w:val="22"/>
        </w:rPr>
        <w:t>Bids must be received duly completed in all respects</w:t>
      </w:r>
      <w:r w:rsidRPr="00F3087D">
        <w:rPr>
          <w:rFonts w:ascii="Times New Roman" w:eastAsia="Calibri" w:hAnsi="Times New Roman"/>
          <w:b/>
          <w:sz w:val="22"/>
          <w:szCs w:val="22"/>
        </w:rPr>
        <w:t>.</w:t>
      </w:r>
      <w:r w:rsidRPr="00F3087D">
        <w:rPr>
          <w:rFonts w:ascii="Times New Roman" w:hAnsi="Times New Roman"/>
          <w:b/>
          <w:sz w:val="22"/>
          <w:szCs w:val="22"/>
        </w:rPr>
        <w:t xml:space="preserve"> </w:t>
      </w:r>
      <w:r w:rsidRPr="00F3087D">
        <w:rPr>
          <w:rFonts w:ascii="Times New Roman" w:hAnsi="Times New Roman"/>
          <w:b/>
          <w:sz w:val="22"/>
          <w:szCs w:val="22"/>
          <w:u w:val="single"/>
        </w:rPr>
        <w:t>Keep in view the current situation of country due to COVID-</w:t>
      </w:r>
      <w:proofErr w:type="gramStart"/>
      <w:r w:rsidRPr="00F3087D">
        <w:rPr>
          <w:rFonts w:ascii="Times New Roman" w:hAnsi="Times New Roman"/>
          <w:b/>
          <w:sz w:val="22"/>
          <w:szCs w:val="22"/>
          <w:u w:val="single"/>
        </w:rPr>
        <w:t>19 ,</w:t>
      </w:r>
      <w:proofErr w:type="gramEnd"/>
      <w:r w:rsidRPr="00F3087D">
        <w:rPr>
          <w:rFonts w:ascii="Times New Roman" w:hAnsi="Times New Roman"/>
          <w:b/>
          <w:sz w:val="22"/>
          <w:szCs w:val="22"/>
          <w:u w:val="single"/>
        </w:rPr>
        <w:t xml:space="preserve"> tender document along with </w:t>
      </w:r>
      <w:proofErr w:type="spellStart"/>
      <w:r w:rsidRPr="00F3087D">
        <w:rPr>
          <w:rFonts w:ascii="Times New Roman" w:hAnsi="Times New Roman"/>
          <w:b/>
          <w:sz w:val="22"/>
          <w:szCs w:val="22"/>
          <w:u w:val="single"/>
        </w:rPr>
        <w:t>Boq</w:t>
      </w:r>
      <w:proofErr w:type="spellEnd"/>
      <w:r w:rsidRPr="00F3087D">
        <w:rPr>
          <w:rFonts w:ascii="Times New Roman" w:hAnsi="Times New Roman"/>
          <w:b/>
          <w:sz w:val="22"/>
          <w:szCs w:val="22"/>
          <w:u w:val="single"/>
        </w:rPr>
        <w:t xml:space="preserve"> will be shared only through email. For Tender Document please email on </w:t>
      </w:r>
      <w:hyperlink r:id="rId6" w:history="1">
        <w:r w:rsidRPr="00F3087D">
          <w:rPr>
            <w:rStyle w:val="Hyperlink"/>
            <w:rFonts w:ascii="Times New Roman" w:hAnsi="Times New Roman"/>
            <w:b/>
            <w:sz w:val="22"/>
            <w:szCs w:val="22"/>
          </w:rPr>
          <w:t>Muhammad.umer1@ptcl.net.pk</w:t>
        </w:r>
      </w:hyperlink>
      <w:r>
        <w:rPr>
          <w:rFonts w:ascii="Times New Roman" w:hAnsi="Times New Roman"/>
          <w:b/>
          <w:sz w:val="22"/>
          <w:szCs w:val="22"/>
        </w:rPr>
        <w:tab/>
      </w:r>
    </w:p>
    <w:p w14:paraId="79AB75E2" w14:textId="77777777" w:rsidR="00A56B93" w:rsidRPr="0088454A" w:rsidRDefault="00A56B93" w:rsidP="00A56B93">
      <w:pPr>
        <w:pStyle w:val="ListParagraph"/>
        <w:autoSpaceDE w:val="0"/>
        <w:autoSpaceDN w:val="0"/>
        <w:adjustRightInd w:val="0"/>
        <w:spacing w:before="200"/>
        <w:ind w:hanging="720"/>
        <w:jc w:val="both"/>
        <w:rPr>
          <w:rFonts w:ascii="Times New Roman" w:hAnsi="Times New Roman"/>
          <w:b/>
          <w:strike/>
        </w:rPr>
      </w:pPr>
      <w:r w:rsidRPr="0088454A">
        <w:rPr>
          <w:rFonts w:ascii="Times New Roman" w:hAnsi="Times New Roman"/>
          <w:color w:val="000000"/>
        </w:rPr>
        <w:t>2.</w:t>
      </w:r>
      <w:r w:rsidRPr="0088454A">
        <w:rPr>
          <w:rFonts w:ascii="Times New Roman" w:hAnsi="Times New Roman"/>
          <w:b/>
          <w:color w:val="000000"/>
        </w:rPr>
        <w:tab/>
      </w:r>
      <w:r w:rsidRPr="0088454A">
        <w:rPr>
          <w:rFonts w:ascii="Times New Roman" w:hAnsi="Times New Roman"/>
          <w:bCs/>
          <w:color w:val="000000"/>
        </w:rPr>
        <w:t>Separate</w:t>
      </w:r>
      <w:r w:rsidRPr="0088454A">
        <w:rPr>
          <w:rFonts w:ascii="Times New Roman" w:hAnsi="Times New Roman"/>
          <w:b/>
          <w:color w:val="000000"/>
        </w:rPr>
        <w:t xml:space="preserve"> </w:t>
      </w:r>
      <w:r w:rsidRPr="0088454A">
        <w:rPr>
          <w:rFonts w:ascii="Times New Roman" w:hAnsi="Times New Roman"/>
          <w:color w:val="000000"/>
        </w:rPr>
        <w:t xml:space="preserve">Technical and Commercial bids required to be submitted up to </w:t>
      </w:r>
      <w:r w:rsidRPr="0088454A">
        <w:rPr>
          <w:rFonts w:ascii="Times New Roman" w:hAnsi="Times New Roman"/>
          <w:b/>
          <w:bCs/>
          <w:color w:val="000000"/>
        </w:rPr>
        <w:t>16</w:t>
      </w:r>
      <w:r w:rsidRPr="0088454A">
        <w:rPr>
          <w:rFonts w:ascii="Times New Roman" w:hAnsi="Times New Roman"/>
          <w:b/>
          <w:bCs/>
          <w:color w:val="000000"/>
          <w:vertAlign w:val="superscript"/>
        </w:rPr>
        <w:t>th</w:t>
      </w:r>
      <w:r w:rsidRPr="0088454A">
        <w:rPr>
          <w:rFonts w:ascii="Times New Roman" w:hAnsi="Times New Roman"/>
          <w:b/>
          <w:bCs/>
          <w:color w:val="000000"/>
        </w:rPr>
        <w:t xml:space="preserve"> </w:t>
      </w:r>
      <w:r w:rsidRPr="0088454A">
        <w:rPr>
          <w:rFonts w:ascii="Times New Roman" w:hAnsi="Times New Roman"/>
          <w:b/>
          <w:bCs/>
        </w:rPr>
        <w:t xml:space="preserve">of </w:t>
      </w:r>
      <w:proofErr w:type="gramStart"/>
      <w:r w:rsidRPr="0088454A">
        <w:rPr>
          <w:rFonts w:ascii="Times New Roman" w:hAnsi="Times New Roman"/>
          <w:b/>
          <w:bCs/>
        </w:rPr>
        <w:t>April,</w:t>
      </w:r>
      <w:proofErr w:type="gramEnd"/>
      <w:r w:rsidRPr="0088454A">
        <w:rPr>
          <w:rFonts w:ascii="Times New Roman" w:hAnsi="Times New Roman"/>
          <w:b/>
          <w:bCs/>
        </w:rPr>
        <w:t xml:space="preserve"> </w:t>
      </w:r>
      <w:r w:rsidRPr="0088454A">
        <w:rPr>
          <w:rFonts w:ascii="Times New Roman" w:hAnsi="Times New Roman"/>
          <w:b/>
        </w:rPr>
        <w:t>2020 before 01:00 PM</w:t>
      </w:r>
      <w:r w:rsidRPr="0088454A">
        <w:rPr>
          <w:rFonts w:ascii="Times New Roman" w:hAnsi="Times New Roman"/>
          <w:color w:val="000000"/>
        </w:rPr>
        <w:t xml:space="preserve"> in the office of </w:t>
      </w:r>
      <w:r w:rsidRPr="0088454A">
        <w:rPr>
          <w:rFonts w:ascii="Times New Roman" w:hAnsi="Times New Roman"/>
          <w:b/>
        </w:rPr>
        <w:t>Senior Manager Finance – I North (Room 107-B, 1</w:t>
      </w:r>
      <w:r w:rsidRPr="0088454A">
        <w:rPr>
          <w:rFonts w:ascii="Times New Roman" w:hAnsi="Times New Roman"/>
          <w:b/>
          <w:vertAlign w:val="superscript"/>
        </w:rPr>
        <w:t>st</w:t>
      </w:r>
      <w:r w:rsidRPr="0088454A">
        <w:rPr>
          <w:rFonts w:ascii="Times New Roman" w:hAnsi="Times New Roman"/>
          <w:b/>
        </w:rPr>
        <w:t xml:space="preserve"> Floor, PTCL House, F-5/1 Islamabad) </w:t>
      </w:r>
    </w:p>
    <w:p w14:paraId="41D65A35" w14:textId="77777777" w:rsidR="00A56B93" w:rsidRPr="0088454A" w:rsidRDefault="00A56B93" w:rsidP="00A56B93">
      <w:pPr>
        <w:spacing w:before="200" w:after="200"/>
        <w:ind w:left="720" w:hanging="720"/>
        <w:rPr>
          <w:color w:val="000000"/>
          <w:sz w:val="22"/>
          <w:szCs w:val="22"/>
        </w:rPr>
      </w:pPr>
      <w:r w:rsidRPr="0088454A">
        <w:rPr>
          <w:color w:val="000000"/>
          <w:sz w:val="22"/>
          <w:szCs w:val="22"/>
        </w:rPr>
        <w:t>3.</w:t>
      </w:r>
      <w:r w:rsidRPr="0088454A">
        <w:rPr>
          <w:color w:val="000000"/>
          <w:sz w:val="22"/>
          <w:szCs w:val="22"/>
        </w:rPr>
        <w:tab/>
        <w:t xml:space="preserve">Bids should be marked as </w:t>
      </w:r>
    </w:p>
    <w:p w14:paraId="574F8DE0" w14:textId="77777777" w:rsidR="00A56B93" w:rsidRPr="0088454A" w:rsidRDefault="00A56B93" w:rsidP="00A56B93">
      <w:pPr>
        <w:spacing w:before="200" w:after="200"/>
        <w:ind w:left="1418" w:hanging="284"/>
        <w:jc w:val="both"/>
        <w:rPr>
          <w:rFonts w:eastAsia="Calibri"/>
          <w:bCs/>
          <w:sz w:val="22"/>
          <w:szCs w:val="22"/>
          <w:u w:val="single"/>
        </w:rPr>
      </w:pPr>
      <w:r w:rsidRPr="0088454A">
        <w:rPr>
          <w:color w:val="000000"/>
          <w:sz w:val="22"/>
          <w:szCs w:val="22"/>
        </w:rPr>
        <w:t xml:space="preserve">a) </w:t>
      </w:r>
      <w:r w:rsidRPr="0088454A">
        <w:rPr>
          <w:color w:val="000000"/>
          <w:sz w:val="22"/>
          <w:szCs w:val="22"/>
          <w:u w:val="single"/>
        </w:rPr>
        <w:t>“Technical Bid for Power, Civil and Fire Alarm System Works of ISP PE Consolidation Project</w:t>
      </w:r>
      <w:r w:rsidRPr="0088454A">
        <w:rPr>
          <w:rFonts w:eastAsia="Calibri"/>
          <w:bCs/>
          <w:sz w:val="22"/>
          <w:szCs w:val="22"/>
          <w:u w:val="single"/>
        </w:rPr>
        <w:t xml:space="preserve"> for </w:t>
      </w:r>
      <w:r w:rsidRPr="0088454A">
        <w:rPr>
          <w:rFonts w:eastAsia="Calibri"/>
          <w:b/>
          <w:sz w:val="22"/>
          <w:szCs w:val="22"/>
          <w:u w:val="single"/>
        </w:rPr>
        <w:t>ITR &amp; RTR.</w:t>
      </w:r>
      <w:r w:rsidRPr="0088454A">
        <w:rPr>
          <w:rFonts w:eastAsia="Calibri"/>
          <w:bCs/>
          <w:sz w:val="22"/>
          <w:szCs w:val="22"/>
          <w:u w:val="single"/>
        </w:rPr>
        <w:t xml:space="preserve">           </w:t>
      </w:r>
    </w:p>
    <w:p w14:paraId="2202B66C" w14:textId="77777777" w:rsidR="00A56B93" w:rsidRPr="0088454A" w:rsidRDefault="00A56B93" w:rsidP="00A56B93">
      <w:pPr>
        <w:spacing w:before="200" w:after="200"/>
        <w:ind w:left="1418" w:hanging="284"/>
        <w:jc w:val="both"/>
        <w:rPr>
          <w:rFonts w:eastAsia="Calibri"/>
          <w:bCs/>
          <w:sz w:val="22"/>
          <w:szCs w:val="22"/>
          <w:u w:val="single"/>
        </w:rPr>
      </w:pPr>
      <w:r w:rsidRPr="0088454A">
        <w:rPr>
          <w:color w:val="000000"/>
          <w:sz w:val="22"/>
          <w:szCs w:val="22"/>
        </w:rPr>
        <w:t xml:space="preserve">b) </w:t>
      </w:r>
      <w:r w:rsidRPr="0088454A">
        <w:rPr>
          <w:color w:val="000000"/>
          <w:sz w:val="22"/>
          <w:szCs w:val="22"/>
          <w:u w:val="single"/>
        </w:rPr>
        <w:t>“Commercial Bid for Power, Civil and Fire Alarm System Works of ISP PE Consolidation Project</w:t>
      </w:r>
      <w:r w:rsidRPr="0088454A">
        <w:rPr>
          <w:rFonts w:eastAsia="Calibri"/>
          <w:bCs/>
          <w:sz w:val="22"/>
          <w:szCs w:val="22"/>
          <w:u w:val="single"/>
        </w:rPr>
        <w:t xml:space="preserve"> for </w:t>
      </w:r>
      <w:r w:rsidRPr="0088454A">
        <w:rPr>
          <w:rFonts w:eastAsia="Calibri"/>
          <w:b/>
          <w:sz w:val="22"/>
          <w:szCs w:val="22"/>
          <w:u w:val="single"/>
        </w:rPr>
        <w:t>ITR &amp; RTR.</w:t>
      </w:r>
    </w:p>
    <w:p w14:paraId="5D1D243A" w14:textId="77777777" w:rsidR="00A56B93" w:rsidRPr="0088454A" w:rsidRDefault="00A56B93" w:rsidP="00A56B93">
      <w:pPr>
        <w:spacing w:before="200" w:after="200"/>
        <w:ind w:left="720" w:hanging="720"/>
        <w:rPr>
          <w:color w:val="FF0000"/>
          <w:sz w:val="22"/>
          <w:szCs w:val="22"/>
        </w:rPr>
      </w:pPr>
      <w:r w:rsidRPr="0088454A">
        <w:rPr>
          <w:sz w:val="22"/>
          <w:szCs w:val="22"/>
        </w:rPr>
        <w:t>4.</w:t>
      </w:r>
      <w:r w:rsidRPr="0088454A">
        <w:rPr>
          <w:sz w:val="22"/>
          <w:szCs w:val="22"/>
        </w:rPr>
        <w:tab/>
        <w:t>The Bids</w:t>
      </w:r>
      <w:r w:rsidRPr="0088454A">
        <w:rPr>
          <w:color w:val="00B050"/>
          <w:sz w:val="22"/>
          <w:szCs w:val="22"/>
        </w:rPr>
        <w:t xml:space="preserve"> </w:t>
      </w:r>
      <w:r w:rsidRPr="0088454A">
        <w:rPr>
          <w:color w:val="000000"/>
          <w:sz w:val="22"/>
          <w:szCs w:val="22"/>
        </w:rPr>
        <w:t xml:space="preserve">must be accompanied </w:t>
      </w:r>
      <w:r w:rsidRPr="0088454A">
        <w:rPr>
          <w:sz w:val="22"/>
          <w:szCs w:val="22"/>
        </w:rPr>
        <w:t>by an</w:t>
      </w:r>
      <w:r w:rsidRPr="0088454A">
        <w:rPr>
          <w:color w:val="00B050"/>
          <w:sz w:val="22"/>
          <w:szCs w:val="22"/>
        </w:rPr>
        <w:t xml:space="preserve"> </w:t>
      </w:r>
      <w:r w:rsidRPr="0088454A">
        <w:rPr>
          <w:color w:val="000000"/>
          <w:sz w:val="22"/>
          <w:szCs w:val="22"/>
        </w:rPr>
        <w:t xml:space="preserve">amount of </w:t>
      </w:r>
      <w:r w:rsidRPr="0088454A">
        <w:rPr>
          <w:b/>
          <w:color w:val="000000"/>
          <w:sz w:val="22"/>
          <w:szCs w:val="22"/>
        </w:rPr>
        <w:t>Rs. 50,000/-</w:t>
      </w:r>
      <w:r w:rsidRPr="0088454A">
        <w:rPr>
          <w:color w:val="000000"/>
          <w:sz w:val="22"/>
          <w:szCs w:val="22"/>
        </w:rPr>
        <w:t xml:space="preserve"> as security in the form of CDR / DD in the name of “</w:t>
      </w:r>
      <w:r w:rsidRPr="0088454A">
        <w:rPr>
          <w:b/>
          <w:color w:val="000000"/>
          <w:sz w:val="22"/>
          <w:szCs w:val="22"/>
        </w:rPr>
        <w:t>SM Finance PTCL Islamabad”</w:t>
      </w:r>
      <w:r w:rsidRPr="0088454A">
        <w:rPr>
          <w:color w:val="000000"/>
          <w:sz w:val="22"/>
          <w:szCs w:val="22"/>
        </w:rPr>
        <w:t>.</w:t>
      </w:r>
    </w:p>
    <w:p w14:paraId="42039A7D" w14:textId="77777777" w:rsidR="00A56B93" w:rsidRPr="0088454A" w:rsidRDefault="00A56B93" w:rsidP="00A56B93">
      <w:pPr>
        <w:pStyle w:val="Heading3"/>
        <w:spacing w:before="200" w:after="200"/>
        <w:ind w:left="720" w:hanging="720"/>
        <w:jc w:val="both"/>
        <w:rPr>
          <w:rFonts w:ascii="Times New Roman" w:hAnsi="Times New Roman" w:cs="Times New Roman"/>
          <w:b w:val="0"/>
          <w:color w:val="000000"/>
          <w:sz w:val="22"/>
          <w:szCs w:val="22"/>
        </w:rPr>
      </w:pPr>
      <w:r w:rsidRPr="0088454A">
        <w:rPr>
          <w:rFonts w:ascii="Times New Roman" w:hAnsi="Times New Roman" w:cs="Times New Roman"/>
          <w:b w:val="0"/>
          <w:color w:val="000000"/>
          <w:sz w:val="22"/>
          <w:szCs w:val="22"/>
        </w:rPr>
        <w:t>5.</w:t>
      </w:r>
      <w:r w:rsidRPr="0088454A">
        <w:rPr>
          <w:rFonts w:ascii="Times New Roman" w:hAnsi="Times New Roman" w:cs="Times New Roman"/>
          <w:b w:val="0"/>
          <w:color w:val="000000"/>
          <w:sz w:val="22"/>
          <w:szCs w:val="22"/>
        </w:rPr>
        <w:tab/>
        <w:t xml:space="preserve">Bids received after the above deadline shall not be accepted and will be returned unopened. </w:t>
      </w:r>
    </w:p>
    <w:p w14:paraId="1F4A89F3" w14:textId="77777777" w:rsidR="00A56B93" w:rsidRPr="0088454A" w:rsidRDefault="00A56B93" w:rsidP="00A56B93">
      <w:pPr>
        <w:pStyle w:val="Heading3"/>
        <w:spacing w:before="200" w:after="200"/>
        <w:ind w:left="720" w:hanging="720"/>
        <w:jc w:val="both"/>
        <w:rPr>
          <w:rFonts w:ascii="Times New Roman" w:hAnsi="Times New Roman" w:cs="Times New Roman"/>
          <w:b w:val="0"/>
          <w:color w:val="000000"/>
          <w:sz w:val="22"/>
          <w:szCs w:val="22"/>
        </w:rPr>
      </w:pPr>
      <w:r w:rsidRPr="0088454A">
        <w:rPr>
          <w:rFonts w:ascii="Times New Roman" w:hAnsi="Times New Roman" w:cs="Times New Roman"/>
          <w:b w:val="0"/>
          <w:color w:val="000000"/>
          <w:sz w:val="22"/>
          <w:szCs w:val="22"/>
        </w:rPr>
        <w:t>6.</w:t>
      </w:r>
      <w:r w:rsidRPr="0088454A">
        <w:rPr>
          <w:rFonts w:ascii="Times New Roman" w:hAnsi="Times New Roman" w:cs="Times New Roman"/>
          <w:b w:val="0"/>
          <w:color w:val="000000"/>
          <w:sz w:val="22"/>
          <w:szCs w:val="22"/>
        </w:rPr>
        <w:tab/>
        <w:t>PTCL reserves the right to reject any or all bids and to annul the bidding process at any time, without thereby incurring any liability to the affected bidder (s) or any obligations to inform the affected bidder (s) of the grounds for PTCL action.</w:t>
      </w:r>
    </w:p>
    <w:p w14:paraId="099AEF45" w14:textId="77777777" w:rsidR="00A56B93" w:rsidRPr="0088454A" w:rsidRDefault="00A56B93" w:rsidP="00A56B93">
      <w:pPr>
        <w:spacing w:before="200" w:after="200"/>
        <w:ind w:left="720" w:hanging="720"/>
        <w:jc w:val="both"/>
        <w:rPr>
          <w:bCs/>
          <w:color w:val="000000"/>
          <w:sz w:val="22"/>
          <w:szCs w:val="22"/>
        </w:rPr>
      </w:pPr>
      <w:r w:rsidRPr="0088454A">
        <w:rPr>
          <w:sz w:val="22"/>
          <w:szCs w:val="22"/>
        </w:rPr>
        <w:t>7.</w:t>
      </w:r>
      <w:r w:rsidRPr="0088454A">
        <w:rPr>
          <w:sz w:val="22"/>
          <w:szCs w:val="22"/>
        </w:rPr>
        <w:tab/>
      </w:r>
      <w:r w:rsidRPr="0088454A">
        <w:rPr>
          <w:bCs/>
          <w:color w:val="000000"/>
          <w:sz w:val="22"/>
          <w:szCs w:val="22"/>
        </w:rPr>
        <w:t xml:space="preserve">Vendor registration is mandatory for all the vendors interested to engage in business with PTCL. Unregistered vendors </w:t>
      </w:r>
      <w:r w:rsidRPr="0088454A">
        <w:rPr>
          <w:bCs/>
          <w:sz w:val="22"/>
          <w:szCs w:val="22"/>
        </w:rPr>
        <w:t>would be</w:t>
      </w:r>
      <w:r w:rsidRPr="0088454A">
        <w:rPr>
          <w:bCs/>
          <w:color w:val="00B050"/>
          <w:sz w:val="22"/>
          <w:szCs w:val="22"/>
        </w:rPr>
        <w:t xml:space="preserve"> </w:t>
      </w:r>
      <w:r w:rsidRPr="0088454A">
        <w:rPr>
          <w:bCs/>
          <w:color w:val="000000"/>
          <w:sz w:val="22"/>
          <w:szCs w:val="22"/>
        </w:rPr>
        <w:t>required to get registered with PTCL for this purpose before award of work.</w:t>
      </w:r>
    </w:p>
    <w:p w14:paraId="17D9E231" w14:textId="77777777" w:rsidR="00A56B93" w:rsidRPr="0088454A" w:rsidRDefault="00A56B93" w:rsidP="00A56B93">
      <w:pPr>
        <w:spacing w:before="200" w:after="200"/>
        <w:ind w:left="720" w:hanging="720"/>
        <w:jc w:val="both"/>
        <w:rPr>
          <w:bCs/>
          <w:color w:val="000000"/>
          <w:sz w:val="22"/>
          <w:szCs w:val="22"/>
        </w:rPr>
      </w:pPr>
      <w:r w:rsidRPr="0088454A">
        <w:rPr>
          <w:bCs/>
          <w:color w:val="000000"/>
          <w:sz w:val="22"/>
          <w:szCs w:val="22"/>
        </w:rPr>
        <w:t>8.</w:t>
      </w:r>
      <w:r w:rsidRPr="0088454A">
        <w:rPr>
          <w:bCs/>
          <w:color w:val="000000"/>
          <w:sz w:val="22"/>
          <w:szCs w:val="22"/>
        </w:rPr>
        <w:tab/>
        <w:t xml:space="preserve">All the rates must be inclusive of all taxes. </w:t>
      </w:r>
    </w:p>
    <w:p w14:paraId="1CC72727" w14:textId="77777777" w:rsidR="00A56B93" w:rsidRPr="0088454A" w:rsidRDefault="00A56B93" w:rsidP="00A56B93">
      <w:pPr>
        <w:pStyle w:val="Heading3"/>
        <w:spacing w:before="200" w:after="200"/>
        <w:ind w:left="720" w:hanging="720"/>
        <w:jc w:val="both"/>
        <w:rPr>
          <w:rFonts w:ascii="Times New Roman" w:hAnsi="Times New Roman" w:cs="Times New Roman"/>
          <w:b w:val="0"/>
          <w:color w:val="000000"/>
          <w:sz w:val="22"/>
          <w:szCs w:val="22"/>
        </w:rPr>
      </w:pPr>
      <w:r w:rsidRPr="0088454A">
        <w:rPr>
          <w:rFonts w:ascii="Times New Roman" w:hAnsi="Times New Roman" w:cs="Times New Roman"/>
          <w:b w:val="0"/>
          <w:color w:val="000000"/>
          <w:sz w:val="22"/>
          <w:szCs w:val="22"/>
        </w:rPr>
        <w:t>9.</w:t>
      </w:r>
      <w:r w:rsidRPr="0088454A">
        <w:rPr>
          <w:rFonts w:ascii="Times New Roman" w:hAnsi="Times New Roman" w:cs="Times New Roman"/>
          <w:b w:val="0"/>
          <w:color w:val="000000"/>
          <w:sz w:val="22"/>
          <w:szCs w:val="22"/>
        </w:rPr>
        <w:tab/>
        <w:t>All correspondence regarding any clarification about the subject tender may be addressed to the undersigned.</w:t>
      </w:r>
    </w:p>
    <w:p w14:paraId="1F35C33C" w14:textId="77777777" w:rsidR="00A56B93" w:rsidRPr="0088454A" w:rsidRDefault="00A56B93" w:rsidP="00A56B93">
      <w:pPr>
        <w:jc w:val="both"/>
        <w:rPr>
          <w:color w:val="000000"/>
          <w:sz w:val="22"/>
          <w:szCs w:val="22"/>
        </w:rPr>
      </w:pPr>
    </w:p>
    <w:p w14:paraId="6C8F93E2" w14:textId="77777777" w:rsidR="00A56B93" w:rsidRPr="0088454A" w:rsidRDefault="00A56B93" w:rsidP="00A56B93">
      <w:pPr>
        <w:jc w:val="right"/>
        <w:rPr>
          <w:b/>
          <w:color w:val="FF0000"/>
          <w:sz w:val="22"/>
          <w:szCs w:val="22"/>
        </w:rPr>
      </w:pPr>
    </w:p>
    <w:p w14:paraId="5B29430E" w14:textId="77777777" w:rsidR="00A56B93" w:rsidRPr="0088454A" w:rsidRDefault="00A56B93" w:rsidP="00A56B93">
      <w:pPr>
        <w:tabs>
          <w:tab w:val="left" w:pos="6300"/>
          <w:tab w:val="right" w:pos="9360"/>
        </w:tabs>
        <w:ind w:left="5760"/>
        <w:jc w:val="center"/>
        <w:rPr>
          <w:b/>
          <w:sz w:val="22"/>
          <w:szCs w:val="22"/>
        </w:rPr>
      </w:pPr>
      <w:r w:rsidRPr="0088454A">
        <w:rPr>
          <w:b/>
          <w:sz w:val="22"/>
          <w:szCs w:val="22"/>
        </w:rPr>
        <w:t>Senior Manager (Finance – I) North,</w:t>
      </w:r>
    </w:p>
    <w:p w14:paraId="58FE56F6" w14:textId="77777777" w:rsidR="00A56B93" w:rsidRPr="0088454A" w:rsidRDefault="00A56B93" w:rsidP="00A56B93">
      <w:pPr>
        <w:tabs>
          <w:tab w:val="left" w:pos="6300"/>
          <w:tab w:val="right" w:pos="9360"/>
        </w:tabs>
        <w:ind w:left="5760"/>
        <w:jc w:val="center"/>
        <w:rPr>
          <w:b/>
          <w:sz w:val="22"/>
          <w:szCs w:val="22"/>
        </w:rPr>
      </w:pPr>
      <w:r w:rsidRPr="0088454A">
        <w:rPr>
          <w:b/>
          <w:sz w:val="22"/>
          <w:szCs w:val="22"/>
        </w:rPr>
        <w:t>Room # 107 B, 1</w:t>
      </w:r>
      <w:r w:rsidRPr="0088454A">
        <w:rPr>
          <w:b/>
          <w:sz w:val="22"/>
          <w:szCs w:val="22"/>
          <w:vertAlign w:val="superscript"/>
        </w:rPr>
        <w:t>st</w:t>
      </w:r>
      <w:r w:rsidRPr="0088454A">
        <w:rPr>
          <w:b/>
          <w:sz w:val="22"/>
          <w:szCs w:val="22"/>
        </w:rPr>
        <w:t xml:space="preserve"> Floor, PTCL House,</w:t>
      </w:r>
    </w:p>
    <w:p w14:paraId="305B0445" w14:textId="77777777" w:rsidR="00A56B93" w:rsidRPr="0088454A" w:rsidRDefault="00A56B93" w:rsidP="00A56B93">
      <w:pPr>
        <w:tabs>
          <w:tab w:val="left" w:pos="6300"/>
          <w:tab w:val="right" w:pos="9360"/>
        </w:tabs>
        <w:ind w:left="5760"/>
        <w:jc w:val="center"/>
        <w:rPr>
          <w:b/>
          <w:sz w:val="22"/>
          <w:szCs w:val="22"/>
        </w:rPr>
      </w:pPr>
      <w:r w:rsidRPr="0088454A">
        <w:rPr>
          <w:b/>
          <w:sz w:val="22"/>
          <w:szCs w:val="22"/>
        </w:rPr>
        <w:t>F-5/1 Islamabad</w:t>
      </w:r>
    </w:p>
    <w:p w14:paraId="2EBF89EF" w14:textId="77777777" w:rsidR="00A56B93" w:rsidRPr="0088454A" w:rsidRDefault="00A56B93" w:rsidP="00A56B93">
      <w:pPr>
        <w:tabs>
          <w:tab w:val="left" w:pos="6300"/>
          <w:tab w:val="right" w:pos="9360"/>
        </w:tabs>
        <w:ind w:left="5760"/>
        <w:jc w:val="center"/>
        <w:rPr>
          <w:b/>
          <w:sz w:val="22"/>
          <w:szCs w:val="22"/>
        </w:rPr>
      </w:pPr>
      <w:r w:rsidRPr="0088454A">
        <w:rPr>
          <w:b/>
          <w:sz w:val="22"/>
          <w:szCs w:val="22"/>
        </w:rPr>
        <w:t>Email: faisal.khan2@ptcl.net.pk</w:t>
      </w:r>
    </w:p>
    <w:p w14:paraId="051B5884" w14:textId="77777777" w:rsidR="00A56B93" w:rsidRPr="0088454A" w:rsidRDefault="00A56B93" w:rsidP="00A56B93">
      <w:pPr>
        <w:ind w:left="5760"/>
        <w:jc w:val="center"/>
        <w:rPr>
          <w:b/>
          <w:sz w:val="22"/>
          <w:szCs w:val="22"/>
        </w:rPr>
      </w:pPr>
      <w:r w:rsidRPr="0088454A">
        <w:rPr>
          <w:b/>
          <w:sz w:val="22"/>
          <w:szCs w:val="22"/>
        </w:rPr>
        <w:t>PH:  051-2877989-2201259</w:t>
      </w:r>
    </w:p>
    <w:p w14:paraId="051F6665" w14:textId="77777777" w:rsidR="00A56B93" w:rsidRPr="0088454A" w:rsidRDefault="00A56B93" w:rsidP="00A56B93">
      <w:pPr>
        <w:ind w:left="5760"/>
        <w:jc w:val="center"/>
        <w:rPr>
          <w:sz w:val="22"/>
          <w:szCs w:val="22"/>
        </w:rPr>
      </w:pPr>
      <w:hyperlink r:id="rId7" w:history="1">
        <w:r w:rsidRPr="0088454A">
          <w:rPr>
            <w:rStyle w:val="Hyperlink"/>
            <w:b/>
            <w:sz w:val="22"/>
            <w:szCs w:val="22"/>
          </w:rPr>
          <w:t>www.ptcl.com.pk</w:t>
        </w:r>
      </w:hyperlink>
    </w:p>
    <w:p w14:paraId="2D1176AD" w14:textId="77777777" w:rsidR="00D54CE1" w:rsidRDefault="00D54CE1"/>
    <w:sectPr w:rsidR="00D54CE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C1A08F" w14:textId="77777777" w:rsidR="00A56B93" w:rsidRDefault="00A56B93" w:rsidP="00A56B93">
      <w:r>
        <w:separator/>
      </w:r>
    </w:p>
  </w:endnote>
  <w:endnote w:type="continuationSeparator" w:id="0">
    <w:p w14:paraId="105003FD" w14:textId="77777777" w:rsidR="00A56B93" w:rsidRDefault="00A56B93" w:rsidP="00A56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A131D" w14:textId="77777777" w:rsidR="00A56B93" w:rsidRDefault="00A56B93" w:rsidP="00A56B93">
      <w:r>
        <w:separator/>
      </w:r>
    </w:p>
  </w:footnote>
  <w:footnote w:type="continuationSeparator" w:id="0">
    <w:p w14:paraId="57848DE2" w14:textId="77777777" w:rsidR="00A56B93" w:rsidRDefault="00A56B93" w:rsidP="00A56B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B93"/>
    <w:rsid w:val="00A56B93"/>
    <w:rsid w:val="00D54C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D9E39E"/>
  <w15:chartTrackingRefBased/>
  <w15:docId w15:val="{ADF76C8F-781F-4243-835E-BE16D223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56B93"/>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56B93"/>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56B93"/>
    <w:rPr>
      <w:rFonts w:ascii="Arial" w:eastAsia="Times New Roman" w:hAnsi="Arial" w:cs="Arial"/>
      <w:b/>
      <w:bCs/>
      <w:sz w:val="26"/>
      <w:szCs w:val="26"/>
    </w:rPr>
  </w:style>
  <w:style w:type="paragraph" w:styleId="BodyTextIndent2">
    <w:name w:val="Body Text Indent 2"/>
    <w:basedOn w:val="Normal"/>
    <w:link w:val="BodyTextIndent2Char"/>
    <w:rsid w:val="00A56B93"/>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A56B93"/>
    <w:rPr>
      <w:rFonts w:ascii="Arial" w:eastAsia="Times New Roman" w:hAnsi="Arial" w:cs="Times New Roman"/>
      <w:sz w:val="24"/>
      <w:szCs w:val="24"/>
    </w:rPr>
  </w:style>
  <w:style w:type="paragraph" w:styleId="BodyText">
    <w:name w:val="Body Text"/>
    <w:basedOn w:val="Normal"/>
    <w:link w:val="BodyTextChar"/>
    <w:semiHidden/>
    <w:rsid w:val="00A56B93"/>
    <w:pPr>
      <w:spacing w:after="120"/>
    </w:pPr>
  </w:style>
  <w:style w:type="character" w:customStyle="1" w:styleId="BodyTextChar">
    <w:name w:val="Body Text Char"/>
    <w:basedOn w:val="DefaultParagraphFont"/>
    <w:link w:val="BodyText"/>
    <w:semiHidden/>
    <w:rsid w:val="00A56B93"/>
    <w:rPr>
      <w:rFonts w:ascii="Times New Roman" w:eastAsia="Times New Roman" w:hAnsi="Times New Roman" w:cs="Times New Roman"/>
      <w:sz w:val="24"/>
      <w:szCs w:val="24"/>
    </w:rPr>
  </w:style>
  <w:style w:type="character" w:styleId="Hyperlink">
    <w:name w:val="Hyperlink"/>
    <w:rsid w:val="00A56B93"/>
    <w:rPr>
      <w:color w:val="0000FF"/>
      <w:u w:val="single"/>
    </w:rPr>
  </w:style>
  <w:style w:type="paragraph" w:styleId="ListParagraph">
    <w:name w:val="List Paragraph"/>
    <w:aliases w:val="List Paragraph11,List Paragraph2,List Paragraph Char Char,lp1,Number_1,SGLText List Paragraph,new,b1,Colorful List - Accent 11,Normal Sentence,Bullets 2,ListPar1,Figure_name"/>
    <w:basedOn w:val="Normal"/>
    <w:link w:val="ListParagraphChar"/>
    <w:uiPriority w:val="34"/>
    <w:qFormat/>
    <w:rsid w:val="00A56B93"/>
    <w:pPr>
      <w:spacing w:after="200" w:line="276" w:lineRule="auto"/>
      <w:ind w:left="720"/>
      <w:contextualSpacing/>
    </w:pPr>
    <w:rPr>
      <w:rFonts w:ascii="Calibri" w:eastAsia="Calibri" w:hAnsi="Calibri"/>
      <w:sz w:val="22"/>
      <w:szCs w:val="22"/>
    </w:rPr>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
    <w:link w:val="ListParagraph"/>
    <w:uiPriority w:val="34"/>
    <w:locked/>
    <w:rsid w:val="00A56B9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tcl.com.p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hammad.umer1@ptcl.net.p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Umer/Manager (Finance-II) North/PTCL</dc:creator>
  <cp:keywords/>
  <dc:description/>
  <cp:lastModifiedBy>Muhammad Umer/Manager (Finance-II) North/PTCL</cp:lastModifiedBy>
  <cp:revision>1</cp:revision>
  <dcterms:created xsi:type="dcterms:W3CDTF">2020-04-10T06:21:00Z</dcterms:created>
  <dcterms:modified xsi:type="dcterms:W3CDTF">2020-04-10T06:22:00Z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iteId">
    <vt:lpwstr>f2ee1ec7-fe58-4178-b8a8-52cc9c5cb34a</vt:lpwstr>
  </property>
  <property fmtid="{D5CDD505-2E9C-101B-9397-08002B2CF9AE}" pid="4" name="MSIP_Label_b2538721-8534-4ad4-a2b5-e2ba438bfbdd_Owner">
    <vt:lpwstr>Muhammad.Umer1@ptcl.net.pk</vt:lpwstr>
  </property>
  <property fmtid="{D5CDD505-2E9C-101B-9397-08002B2CF9AE}" pid="5" name="MSIP_Label_b2538721-8534-4ad4-a2b5-e2ba438bfbdd_SetDate">
    <vt:lpwstr>2020-04-10T06:22:26.1506628Z</vt:lpwstr>
  </property>
  <property fmtid="{D5CDD505-2E9C-101B-9397-08002B2CF9AE}" pid="6" name="MSIP_Label_b2538721-8534-4ad4-a2b5-e2ba438bfbdd_Name">
    <vt:lpwstr>Public</vt:lpwstr>
  </property>
  <property fmtid="{D5CDD505-2E9C-101B-9397-08002B2CF9AE}" pid="7" name="MSIP_Label_b2538721-8534-4ad4-a2b5-e2ba438bfbdd_Application">
    <vt:lpwstr>Microsoft Azure Information Protection</vt:lpwstr>
  </property>
  <property fmtid="{D5CDD505-2E9C-101B-9397-08002B2CF9AE}" pid="8" name="MSIP_Label_b2538721-8534-4ad4-a2b5-e2ba438bfbdd_ActionId">
    <vt:lpwstr>7ba1cb4b-abcf-4aa7-82e6-b5649f9937e7</vt:lpwstr>
  </property>
  <property fmtid="{D5CDD505-2E9C-101B-9397-08002B2CF9AE}" pid="9" name="MSIP_Label_b2538721-8534-4ad4-a2b5-e2ba438bfbdd_Extended_MSFT_Method">
    <vt:lpwstr>Automatic</vt:lpwstr>
  </property>
  <property fmtid="{D5CDD505-2E9C-101B-9397-08002B2CF9AE}" pid="10" name="Sensitivity">
    <vt:lpwstr>Public</vt:lpwstr>
  </property>
</Properties>
</file>