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138" w:rsidRDefault="00BB0138" w:rsidP="00BB0138">
      <w:pPr>
        <w:jc w:val="center"/>
        <w:rPr>
          <w:rFonts w:asciiTheme="minorHAnsi" w:hAnsiTheme="minorHAnsi" w:cstheme="minorHAnsi"/>
          <w:b/>
          <w:color w:val="000000"/>
          <w:sz w:val="32"/>
          <w:szCs w:val="32"/>
          <w:u w:val="single"/>
        </w:rPr>
      </w:pPr>
      <w:bookmarkStart w:id="0" w:name="_GoBack"/>
      <w:bookmarkEnd w:id="0"/>
      <w:permStart w:id="2079413296" w:edGrp="everyone"/>
      <w:permEnd w:id="2079413296"/>
    </w:p>
    <w:p w:rsidR="00BB0138" w:rsidRPr="00A05BBA" w:rsidRDefault="00BB0138" w:rsidP="00BB0138">
      <w:pPr>
        <w:jc w:val="center"/>
        <w:rPr>
          <w:rFonts w:asciiTheme="minorHAnsi" w:hAnsiTheme="minorHAnsi" w:cstheme="minorHAnsi"/>
          <w:b/>
          <w:color w:val="000000"/>
          <w:sz w:val="32"/>
          <w:szCs w:val="32"/>
          <w:u w:val="single"/>
        </w:rPr>
      </w:pPr>
      <w:r w:rsidRPr="00A05BBA">
        <w:rPr>
          <w:rFonts w:asciiTheme="minorHAnsi" w:hAnsiTheme="minorHAnsi" w:cstheme="minorHAnsi"/>
          <w:b/>
          <w:color w:val="000000"/>
          <w:sz w:val="32"/>
          <w:szCs w:val="32"/>
          <w:u w:val="single"/>
        </w:rPr>
        <w:t>PAKISTAN TELECOMMUNICATION COMPANY LIMITED</w:t>
      </w:r>
    </w:p>
    <w:p w:rsidR="00BB0138" w:rsidRPr="002F567F" w:rsidRDefault="00BB0138" w:rsidP="00BB0138">
      <w:pPr>
        <w:jc w:val="center"/>
        <w:rPr>
          <w:rFonts w:asciiTheme="minorHAnsi" w:hAnsiTheme="minorHAnsi" w:cstheme="minorHAnsi"/>
          <w:color w:val="000000"/>
          <w:sz w:val="20"/>
          <w:szCs w:val="20"/>
        </w:rPr>
      </w:pPr>
      <w:r w:rsidRPr="002F567F">
        <w:rPr>
          <w:rFonts w:asciiTheme="minorHAnsi" w:hAnsiTheme="minorHAnsi" w:cstheme="minorHAnsi"/>
          <w:color w:val="000000"/>
          <w:sz w:val="20"/>
          <w:szCs w:val="20"/>
        </w:rPr>
        <w:t>OFFICE OF THE SENIOR MANAGER REGIONAL PROCUREMENT-I CENTRAL LAHORE.</w:t>
      </w:r>
    </w:p>
    <w:p w:rsidR="00BB0138" w:rsidRPr="002F567F" w:rsidRDefault="00BB0138" w:rsidP="00BB0138">
      <w:pPr>
        <w:jc w:val="center"/>
        <w:rPr>
          <w:rFonts w:asciiTheme="minorHAnsi" w:hAnsiTheme="minorHAnsi" w:cstheme="minorHAnsi"/>
          <w:b/>
          <w:color w:val="000000"/>
          <w:sz w:val="20"/>
          <w:szCs w:val="20"/>
        </w:rPr>
      </w:pPr>
      <w:r w:rsidRPr="002F567F">
        <w:rPr>
          <w:rFonts w:asciiTheme="minorHAnsi" w:hAnsiTheme="minorHAnsi" w:cstheme="minorHAnsi"/>
          <w:color w:val="000000"/>
          <w:sz w:val="20"/>
          <w:szCs w:val="20"/>
        </w:rPr>
        <w:t>CTH BUILDING, 1-MCLEOD ROAD, LAHORE.</w:t>
      </w:r>
    </w:p>
    <w:p w:rsidR="00BB0138" w:rsidRPr="00A05BBA" w:rsidRDefault="00BB0138" w:rsidP="00BB0138">
      <w:pPr>
        <w:jc w:val="center"/>
        <w:rPr>
          <w:rFonts w:asciiTheme="minorHAnsi" w:hAnsiTheme="minorHAnsi" w:cstheme="minorHAnsi"/>
          <w:color w:val="000000"/>
        </w:rPr>
      </w:pPr>
    </w:p>
    <w:p w:rsidR="00BB0138" w:rsidRPr="00A05BBA" w:rsidRDefault="00BB0138" w:rsidP="00BB0138">
      <w:pPr>
        <w:rPr>
          <w:rFonts w:asciiTheme="minorHAnsi" w:hAnsiTheme="minorHAnsi" w:cstheme="minorHAnsi"/>
          <w:color w:val="000000"/>
        </w:rPr>
      </w:pPr>
    </w:p>
    <w:p w:rsidR="00BB0138" w:rsidRPr="00A05BBA" w:rsidRDefault="00BB0138" w:rsidP="00BB0138">
      <w:pPr>
        <w:rPr>
          <w:rFonts w:asciiTheme="minorHAnsi" w:hAnsiTheme="minorHAnsi" w:cstheme="minorHAnsi"/>
          <w:color w:val="000000"/>
        </w:rPr>
      </w:pPr>
    </w:p>
    <w:p w:rsidR="00BB0138" w:rsidRPr="00A05BBA" w:rsidRDefault="00BB0138" w:rsidP="00BB0138">
      <w:pPr>
        <w:rPr>
          <w:rFonts w:asciiTheme="minorHAnsi" w:hAnsiTheme="minorHAnsi" w:cstheme="minorHAnsi"/>
          <w:color w:val="000000"/>
        </w:rPr>
      </w:pPr>
    </w:p>
    <w:p w:rsidR="00BB0138" w:rsidRPr="00A05BBA" w:rsidRDefault="00BB0138" w:rsidP="00BB0138">
      <w:pPr>
        <w:rPr>
          <w:rFonts w:asciiTheme="minorHAnsi" w:hAnsiTheme="minorHAnsi" w:cstheme="minorHAnsi"/>
          <w:color w:val="000000"/>
        </w:rPr>
      </w:pPr>
    </w:p>
    <w:p w:rsidR="00BB0138" w:rsidRPr="00A05BBA" w:rsidRDefault="00BB0138" w:rsidP="00BB0138">
      <w:pPr>
        <w:jc w:val="center"/>
        <w:rPr>
          <w:rFonts w:asciiTheme="minorHAnsi" w:hAnsiTheme="minorHAnsi" w:cstheme="minorHAnsi"/>
          <w:color w:val="000000"/>
        </w:rPr>
      </w:pPr>
    </w:p>
    <w:p w:rsidR="00BB0138" w:rsidRPr="00A05BBA" w:rsidRDefault="00BB0138" w:rsidP="00BB0138">
      <w:pPr>
        <w:jc w:val="center"/>
        <w:rPr>
          <w:rFonts w:asciiTheme="minorHAnsi" w:hAnsiTheme="minorHAnsi" w:cstheme="minorHAnsi"/>
          <w:color w:val="000000"/>
        </w:rPr>
      </w:pPr>
      <w:r w:rsidRPr="00A05BBA">
        <w:rPr>
          <w:rFonts w:asciiTheme="minorHAnsi" w:hAnsiTheme="minorHAnsi" w:cstheme="minorHAnsi"/>
          <w:color w:val="000000"/>
        </w:rPr>
        <w:t xml:space="preserve">          </w:t>
      </w:r>
    </w:p>
    <w:p w:rsidR="00BB0138" w:rsidRPr="00A05BBA" w:rsidRDefault="00BB0138" w:rsidP="00BB0138">
      <w:pPr>
        <w:jc w:val="center"/>
        <w:rPr>
          <w:rFonts w:asciiTheme="minorHAnsi" w:hAnsiTheme="minorHAnsi" w:cstheme="minorHAnsi"/>
          <w:color w:val="000000"/>
        </w:rPr>
      </w:pPr>
      <w:r w:rsidRPr="00A05BBA">
        <w:rPr>
          <w:rFonts w:asciiTheme="minorHAnsi" w:hAnsiTheme="minorHAnsi" w:cstheme="minorHAnsi"/>
          <w:color w:val="000000"/>
        </w:rPr>
        <w:object w:dxaOrig="283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66.75pt" o:ole="">
            <v:imagedata r:id="rId8" o:title=""/>
          </v:shape>
          <o:OLEObject Type="Embed" ProgID="PhotoSuite.Image" ShapeID="_x0000_i1025" DrawAspect="Content" ObjectID="_1668860179" r:id="rId9"/>
        </w:object>
      </w:r>
    </w:p>
    <w:p w:rsidR="00BB0138" w:rsidRPr="00A05BBA" w:rsidRDefault="00BB0138" w:rsidP="00BB0138">
      <w:pPr>
        <w:tabs>
          <w:tab w:val="left" w:pos="4125"/>
        </w:tabs>
        <w:jc w:val="center"/>
        <w:rPr>
          <w:rFonts w:asciiTheme="minorHAnsi" w:hAnsiTheme="minorHAnsi" w:cstheme="minorHAnsi"/>
          <w:b/>
          <w:sz w:val="28"/>
        </w:rPr>
      </w:pPr>
    </w:p>
    <w:p w:rsidR="00BB0138" w:rsidRPr="00A05BBA" w:rsidRDefault="00BB0138" w:rsidP="00BB0138">
      <w:pPr>
        <w:tabs>
          <w:tab w:val="left" w:pos="4125"/>
        </w:tabs>
        <w:jc w:val="center"/>
        <w:rPr>
          <w:rFonts w:asciiTheme="minorHAnsi" w:hAnsiTheme="minorHAnsi" w:cstheme="minorHAnsi"/>
          <w:b/>
          <w:sz w:val="28"/>
        </w:rPr>
      </w:pPr>
    </w:p>
    <w:p w:rsidR="00BB0138" w:rsidRPr="00A05BBA" w:rsidRDefault="00BB0138" w:rsidP="00BB0138">
      <w:pPr>
        <w:tabs>
          <w:tab w:val="left" w:pos="4125"/>
        </w:tabs>
        <w:jc w:val="center"/>
        <w:rPr>
          <w:rFonts w:asciiTheme="minorHAnsi" w:hAnsiTheme="minorHAnsi" w:cstheme="minorHAnsi"/>
          <w:b/>
          <w:sz w:val="28"/>
        </w:rPr>
      </w:pPr>
    </w:p>
    <w:p w:rsidR="00BB0138" w:rsidRPr="00A05BBA" w:rsidRDefault="00BB0138" w:rsidP="00BB0138">
      <w:pPr>
        <w:tabs>
          <w:tab w:val="left" w:pos="4125"/>
        </w:tabs>
        <w:jc w:val="center"/>
        <w:rPr>
          <w:rFonts w:asciiTheme="minorHAnsi" w:hAnsiTheme="minorHAnsi" w:cstheme="minorHAnsi"/>
          <w:b/>
          <w:sz w:val="28"/>
        </w:rPr>
      </w:pPr>
    </w:p>
    <w:p w:rsidR="00BB0138" w:rsidRPr="00A05BBA" w:rsidRDefault="00BB0138" w:rsidP="00BB0138">
      <w:pPr>
        <w:tabs>
          <w:tab w:val="left" w:pos="4125"/>
        </w:tabs>
        <w:jc w:val="center"/>
        <w:rPr>
          <w:rFonts w:asciiTheme="minorHAnsi" w:hAnsiTheme="minorHAnsi" w:cstheme="minorHAnsi"/>
          <w:b/>
          <w:sz w:val="28"/>
        </w:rPr>
      </w:pPr>
    </w:p>
    <w:p w:rsidR="00BB0138" w:rsidRDefault="00BB0138" w:rsidP="00BB0138">
      <w:pPr>
        <w:tabs>
          <w:tab w:val="left" w:pos="4125"/>
        </w:tabs>
        <w:jc w:val="center"/>
        <w:rPr>
          <w:rFonts w:asciiTheme="minorHAnsi" w:hAnsiTheme="minorHAnsi" w:cstheme="minorHAnsi"/>
          <w:b/>
          <w:sz w:val="28"/>
        </w:rPr>
      </w:pPr>
      <w:r w:rsidRPr="00A05BBA">
        <w:rPr>
          <w:rFonts w:asciiTheme="minorHAnsi" w:hAnsiTheme="minorHAnsi" w:cstheme="minorHAnsi"/>
          <w:b/>
          <w:sz w:val="28"/>
        </w:rPr>
        <w:t xml:space="preserve">REQUEST FOR </w:t>
      </w:r>
      <w:r w:rsidR="00D3044B">
        <w:rPr>
          <w:rFonts w:asciiTheme="minorHAnsi" w:hAnsiTheme="minorHAnsi" w:cstheme="minorHAnsi"/>
          <w:b/>
          <w:sz w:val="28"/>
        </w:rPr>
        <w:t>P</w:t>
      </w:r>
      <w:r>
        <w:rPr>
          <w:rFonts w:asciiTheme="minorHAnsi" w:hAnsiTheme="minorHAnsi" w:cstheme="minorHAnsi"/>
          <w:b/>
          <w:sz w:val="28"/>
        </w:rPr>
        <w:t>ROPOSAL</w:t>
      </w:r>
      <w:r w:rsidR="00D3044B">
        <w:rPr>
          <w:rFonts w:asciiTheme="minorHAnsi" w:hAnsiTheme="minorHAnsi" w:cstheme="minorHAnsi"/>
          <w:b/>
          <w:sz w:val="28"/>
        </w:rPr>
        <w:t xml:space="preserve"> (</w:t>
      </w:r>
      <w:r>
        <w:rPr>
          <w:rFonts w:asciiTheme="minorHAnsi" w:hAnsiTheme="minorHAnsi" w:cstheme="minorHAnsi"/>
          <w:b/>
          <w:sz w:val="28"/>
        </w:rPr>
        <w:t>RFP</w:t>
      </w:r>
      <w:r w:rsidRPr="00A05BBA">
        <w:rPr>
          <w:rFonts w:asciiTheme="minorHAnsi" w:hAnsiTheme="minorHAnsi" w:cstheme="minorHAnsi"/>
          <w:b/>
          <w:sz w:val="28"/>
        </w:rPr>
        <w:t xml:space="preserve">) AGAINST </w:t>
      </w:r>
      <w:r w:rsidR="00D3044B">
        <w:rPr>
          <w:rFonts w:asciiTheme="minorHAnsi" w:hAnsiTheme="minorHAnsi" w:cstheme="minorHAnsi"/>
          <w:b/>
          <w:sz w:val="28"/>
        </w:rPr>
        <w:t xml:space="preserve">FRAME </w:t>
      </w:r>
      <w:r w:rsidRPr="00A05BBA">
        <w:rPr>
          <w:rFonts w:asciiTheme="minorHAnsi" w:hAnsiTheme="minorHAnsi" w:cstheme="minorHAnsi"/>
          <w:b/>
          <w:sz w:val="28"/>
        </w:rPr>
        <w:t xml:space="preserve">TENDER NOTICE </w:t>
      </w:r>
    </w:p>
    <w:p w:rsidR="00BB0138" w:rsidRPr="00BB0138" w:rsidRDefault="001A2440" w:rsidP="00BB0138">
      <w:pPr>
        <w:tabs>
          <w:tab w:val="left" w:pos="4125"/>
        </w:tabs>
        <w:jc w:val="center"/>
        <w:rPr>
          <w:rFonts w:asciiTheme="minorHAnsi" w:hAnsiTheme="minorHAnsi" w:cstheme="minorHAnsi"/>
          <w:b/>
        </w:rPr>
      </w:pPr>
      <w:r w:rsidRPr="001A2440">
        <w:rPr>
          <w:rFonts w:asciiTheme="minorHAnsi" w:hAnsiTheme="minorHAnsi" w:cstheme="minorHAnsi"/>
          <w:b/>
        </w:rPr>
        <w:t xml:space="preserve">No. </w:t>
      </w:r>
      <w:r w:rsidR="002662BA" w:rsidRPr="002662BA">
        <w:rPr>
          <w:rFonts w:asciiTheme="minorHAnsi" w:hAnsiTheme="minorHAnsi" w:cstheme="minorHAnsi"/>
          <w:b/>
        </w:rPr>
        <w:t>SM PROC LHR- Tech/Tend/Frame/DG Set/2020/35</w:t>
      </w:r>
      <w:r w:rsidR="00BB0138" w:rsidRPr="00BB0138">
        <w:rPr>
          <w:rFonts w:asciiTheme="minorHAnsi" w:hAnsiTheme="minorHAnsi" w:cstheme="minorHAnsi"/>
          <w:b/>
        </w:rPr>
        <w:t xml:space="preserve"> Dated </w:t>
      </w:r>
      <w:r w:rsidR="002662BA">
        <w:rPr>
          <w:rFonts w:asciiTheme="minorHAnsi" w:hAnsiTheme="minorHAnsi" w:cstheme="minorHAnsi"/>
          <w:b/>
        </w:rPr>
        <w:t>05</w:t>
      </w:r>
      <w:r w:rsidR="00BB0138" w:rsidRPr="00BB0138">
        <w:rPr>
          <w:rFonts w:asciiTheme="minorHAnsi" w:hAnsiTheme="minorHAnsi" w:cstheme="minorHAnsi"/>
          <w:b/>
        </w:rPr>
        <w:t>-</w:t>
      </w:r>
      <w:r w:rsidR="002662BA">
        <w:rPr>
          <w:rFonts w:asciiTheme="minorHAnsi" w:hAnsiTheme="minorHAnsi" w:cstheme="minorHAnsi"/>
          <w:b/>
        </w:rPr>
        <w:t>12</w:t>
      </w:r>
      <w:r w:rsidR="00BB0138" w:rsidRPr="00BB0138">
        <w:rPr>
          <w:rFonts w:asciiTheme="minorHAnsi" w:hAnsiTheme="minorHAnsi" w:cstheme="minorHAnsi"/>
          <w:b/>
        </w:rPr>
        <w:t>-20</w:t>
      </w:r>
    </w:p>
    <w:p w:rsidR="00BB0138" w:rsidRPr="00A05BBA" w:rsidRDefault="00BB0138" w:rsidP="00BB0138">
      <w:pPr>
        <w:jc w:val="center"/>
        <w:rPr>
          <w:rFonts w:asciiTheme="minorHAnsi" w:hAnsiTheme="minorHAnsi" w:cstheme="minorHAnsi"/>
          <w:b/>
          <w:sz w:val="28"/>
        </w:rPr>
      </w:pPr>
    </w:p>
    <w:p w:rsidR="002B2A91" w:rsidRDefault="002B2A91" w:rsidP="00BB0138">
      <w:pPr>
        <w:tabs>
          <w:tab w:val="left" w:pos="4125"/>
        </w:tabs>
        <w:jc w:val="center"/>
        <w:rPr>
          <w:rFonts w:asciiTheme="minorHAnsi" w:hAnsiTheme="minorHAnsi" w:cstheme="minorHAnsi"/>
          <w:b/>
          <w:sz w:val="28"/>
        </w:rPr>
      </w:pPr>
    </w:p>
    <w:p w:rsidR="00BB0138" w:rsidRPr="00A05BBA" w:rsidRDefault="00BB0138" w:rsidP="00BB0138">
      <w:pPr>
        <w:tabs>
          <w:tab w:val="left" w:pos="4125"/>
        </w:tabs>
        <w:jc w:val="center"/>
        <w:rPr>
          <w:rFonts w:asciiTheme="minorHAnsi" w:hAnsiTheme="minorHAnsi" w:cstheme="minorHAnsi"/>
          <w:b/>
          <w:sz w:val="28"/>
        </w:rPr>
      </w:pPr>
      <w:r w:rsidRPr="00A05BBA">
        <w:rPr>
          <w:rFonts w:asciiTheme="minorHAnsi" w:hAnsiTheme="minorHAnsi" w:cstheme="minorHAnsi"/>
          <w:b/>
          <w:sz w:val="28"/>
        </w:rPr>
        <w:t xml:space="preserve">                                                                 </w:t>
      </w:r>
    </w:p>
    <w:p w:rsidR="00BB0138" w:rsidRPr="00A05BBA" w:rsidRDefault="00BB0138" w:rsidP="00BB0138">
      <w:pPr>
        <w:jc w:val="center"/>
        <w:rPr>
          <w:rFonts w:asciiTheme="minorHAnsi" w:hAnsiTheme="minorHAnsi" w:cstheme="minorHAnsi"/>
          <w:sz w:val="22"/>
        </w:rPr>
      </w:pPr>
    </w:p>
    <w:p w:rsidR="00BB0138" w:rsidRDefault="00BB0138" w:rsidP="00BB0138">
      <w:pPr>
        <w:jc w:val="center"/>
        <w:rPr>
          <w:rFonts w:asciiTheme="minorHAnsi" w:hAnsiTheme="minorHAnsi" w:cstheme="minorHAnsi"/>
          <w:b/>
          <w:sz w:val="28"/>
        </w:rPr>
      </w:pPr>
      <w:r w:rsidRPr="00A05BBA">
        <w:rPr>
          <w:rFonts w:asciiTheme="minorHAnsi" w:hAnsiTheme="minorHAnsi" w:cstheme="minorHAnsi"/>
          <w:b/>
          <w:sz w:val="28"/>
        </w:rPr>
        <w:t>FOR</w:t>
      </w:r>
    </w:p>
    <w:p w:rsidR="00672743" w:rsidRPr="00A05BBA" w:rsidRDefault="00672743" w:rsidP="00BB0138">
      <w:pPr>
        <w:jc w:val="center"/>
        <w:rPr>
          <w:rFonts w:asciiTheme="minorHAnsi" w:hAnsiTheme="minorHAnsi" w:cstheme="minorHAnsi"/>
          <w:sz w:val="22"/>
        </w:rPr>
      </w:pPr>
    </w:p>
    <w:p w:rsidR="00BB0138" w:rsidRDefault="00BB0138" w:rsidP="00BB0138">
      <w:pPr>
        <w:jc w:val="center"/>
        <w:rPr>
          <w:rFonts w:asciiTheme="minorHAnsi" w:hAnsiTheme="minorHAnsi" w:cstheme="minorHAnsi"/>
          <w:sz w:val="22"/>
        </w:rPr>
      </w:pPr>
    </w:p>
    <w:p w:rsidR="002B2A91" w:rsidRDefault="002B2A91" w:rsidP="00BB0138">
      <w:pPr>
        <w:jc w:val="center"/>
        <w:rPr>
          <w:rFonts w:asciiTheme="minorHAnsi" w:hAnsiTheme="minorHAnsi" w:cstheme="minorHAnsi"/>
          <w:sz w:val="22"/>
        </w:rPr>
      </w:pPr>
    </w:p>
    <w:p w:rsidR="00BB0138" w:rsidRPr="009062AE" w:rsidRDefault="001A2440" w:rsidP="00672743">
      <w:pPr>
        <w:pBdr>
          <w:top w:val="thinThickThinSmallGap" w:sz="24" w:space="1" w:color="auto"/>
          <w:left w:val="thinThickThinSmallGap" w:sz="24" w:space="4" w:color="auto"/>
          <w:bottom w:val="thinThickThinSmallGap" w:sz="24" w:space="0" w:color="auto"/>
          <w:right w:val="thinThickThinSmallGap" w:sz="24" w:space="4" w:color="auto"/>
        </w:pBdr>
        <w:spacing w:before="240" w:after="240"/>
        <w:jc w:val="center"/>
        <w:rPr>
          <w:rFonts w:asciiTheme="minorHAnsi" w:hAnsiTheme="minorHAnsi" w:cstheme="minorHAnsi"/>
          <w:b/>
          <w:color w:val="FF0000"/>
          <w:sz w:val="40"/>
          <w:szCs w:val="40"/>
        </w:rPr>
      </w:pPr>
      <w:r w:rsidRPr="009062AE">
        <w:rPr>
          <w:rFonts w:asciiTheme="minorHAnsi" w:hAnsiTheme="minorHAnsi" w:cstheme="minorHAnsi"/>
          <w:b/>
          <w:color w:val="FF0000"/>
          <w:sz w:val="40"/>
          <w:szCs w:val="40"/>
        </w:rPr>
        <w:t>FRAME CONTRACTS FOR APPROVED RATES OF O&amp;M WORKS OF DG SETS NOD LTR 2020</w:t>
      </w:r>
    </w:p>
    <w:p w:rsidR="00BB0138" w:rsidRDefault="00BB0138" w:rsidP="00BB0138">
      <w:pPr>
        <w:jc w:val="center"/>
        <w:rPr>
          <w:rFonts w:asciiTheme="minorHAnsi" w:hAnsiTheme="minorHAnsi" w:cstheme="minorHAnsi"/>
          <w:b/>
          <w:color w:val="000000"/>
          <w:sz w:val="26"/>
        </w:rPr>
      </w:pPr>
    </w:p>
    <w:p w:rsidR="009062AE" w:rsidRDefault="009062AE" w:rsidP="00BB0138">
      <w:pPr>
        <w:jc w:val="center"/>
        <w:rPr>
          <w:rFonts w:asciiTheme="minorHAnsi" w:hAnsiTheme="minorHAnsi" w:cstheme="minorHAnsi"/>
          <w:b/>
          <w:color w:val="000000"/>
          <w:sz w:val="26"/>
        </w:rPr>
      </w:pPr>
    </w:p>
    <w:p w:rsidR="00E30C34" w:rsidRPr="00D3044B" w:rsidRDefault="00E30C34" w:rsidP="00E30C34">
      <w:pPr>
        <w:jc w:val="center"/>
        <w:rPr>
          <w:rFonts w:asciiTheme="minorHAnsi" w:hAnsiTheme="minorHAnsi" w:cstheme="minorHAnsi"/>
          <w:b/>
          <w:bCs/>
        </w:rPr>
      </w:pPr>
      <w:r w:rsidRPr="00D3044B">
        <w:rPr>
          <w:rFonts w:asciiTheme="minorHAnsi" w:hAnsiTheme="minorHAnsi" w:cstheme="minorHAnsi"/>
          <w:b/>
          <w:bCs/>
        </w:rPr>
        <w:t>AS PER PTCL SPECIFICATIONS/TECHNICAL SPECIFICATIONS</w:t>
      </w:r>
    </w:p>
    <w:p w:rsidR="00E30C34" w:rsidRPr="00D3044B" w:rsidRDefault="00E30C34" w:rsidP="00BB0138">
      <w:pPr>
        <w:jc w:val="center"/>
        <w:rPr>
          <w:rFonts w:asciiTheme="minorHAnsi" w:hAnsiTheme="minorHAnsi" w:cstheme="minorHAnsi"/>
          <w:b/>
          <w:color w:val="000000"/>
          <w:sz w:val="26"/>
        </w:rPr>
      </w:pPr>
    </w:p>
    <w:p w:rsidR="00E30C34" w:rsidRDefault="00E30C34" w:rsidP="00BB0138">
      <w:pPr>
        <w:jc w:val="center"/>
        <w:rPr>
          <w:rFonts w:asciiTheme="minorHAnsi" w:hAnsiTheme="minorHAnsi" w:cstheme="minorHAnsi"/>
          <w:b/>
          <w:color w:val="000000"/>
          <w:sz w:val="26"/>
        </w:rPr>
      </w:pPr>
    </w:p>
    <w:p w:rsidR="00E30C34" w:rsidRDefault="00E30C34" w:rsidP="00BB0138">
      <w:pPr>
        <w:jc w:val="center"/>
        <w:rPr>
          <w:rFonts w:asciiTheme="minorHAnsi" w:hAnsiTheme="minorHAnsi" w:cstheme="minorHAnsi"/>
          <w:b/>
          <w:color w:val="000000"/>
          <w:sz w:val="26"/>
        </w:rPr>
      </w:pPr>
    </w:p>
    <w:p w:rsidR="00E30C34" w:rsidRPr="00A05BBA" w:rsidRDefault="00E30C34" w:rsidP="00BB0138">
      <w:pPr>
        <w:jc w:val="center"/>
        <w:rPr>
          <w:rFonts w:asciiTheme="minorHAnsi" w:hAnsiTheme="minorHAnsi" w:cstheme="minorHAnsi"/>
          <w:b/>
          <w:color w:val="000000"/>
          <w:sz w:val="26"/>
        </w:rPr>
      </w:pPr>
    </w:p>
    <w:p w:rsidR="00BB0138" w:rsidRPr="00A05BBA" w:rsidRDefault="00BB0138" w:rsidP="00BB0138">
      <w:pPr>
        <w:jc w:val="center"/>
        <w:rPr>
          <w:rFonts w:asciiTheme="minorHAnsi" w:hAnsiTheme="minorHAnsi" w:cstheme="minorHAnsi"/>
          <w:b/>
          <w:color w:val="000000"/>
          <w:sz w:val="26"/>
        </w:rPr>
      </w:pPr>
      <w:r>
        <w:rPr>
          <w:rFonts w:asciiTheme="minorHAnsi" w:hAnsiTheme="minorHAnsi" w:cstheme="minorHAnsi"/>
          <w:b/>
          <w:color w:val="000000"/>
          <w:sz w:val="26"/>
        </w:rPr>
        <w:t>(Rs. 1,000</w:t>
      </w:r>
      <w:r w:rsidRPr="00A05BBA">
        <w:rPr>
          <w:rFonts w:asciiTheme="minorHAnsi" w:hAnsiTheme="minorHAnsi" w:cstheme="minorHAnsi"/>
          <w:b/>
          <w:color w:val="000000"/>
          <w:sz w:val="26"/>
        </w:rPr>
        <w:t>/-)</w:t>
      </w:r>
    </w:p>
    <w:p w:rsidR="00BB0138" w:rsidRPr="00A05BBA" w:rsidRDefault="00BB0138" w:rsidP="00BB0138">
      <w:pPr>
        <w:jc w:val="center"/>
        <w:rPr>
          <w:rFonts w:asciiTheme="minorHAnsi" w:hAnsiTheme="minorHAnsi" w:cstheme="minorHAnsi"/>
          <w:b/>
          <w:color w:val="000000"/>
          <w:sz w:val="26"/>
        </w:rPr>
      </w:pPr>
    </w:p>
    <w:p w:rsidR="00BB0138" w:rsidRDefault="00BB0138" w:rsidP="00672743">
      <w:pPr>
        <w:rPr>
          <w:sz w:val="20"/>
        </w:rPr>
      </w:pPr>
      <w:r>
        <w:rPr>
          <w:rFonts w:asciiTheme="minorHAnsi" w:hAnsiTheme="minorHAnsi" w:cstheme="minorHAnsi"/>
          <w:b/>
          <w:color w:val="000000"/>
          <w:sz w:val="26"/>
        </w:rPr>
        <w:br w:type="page"/>
      </w:r>
    </w:p>
    <w:p w:rsidR="00BB0138" w:rsidRPr="00BB0138" w:rsidRDefault="00BB0138" w:rsidP="00BB0138">
      <w:pPr>
        <w:jc w:val="center"/>
        <w:rPr>
          <w:rFonts w:asciiTheme="minorHAnsi" w:hAnsiTheme="minorHAnsi" w:cstheme="minorHAnsi"/>
          <w:sz w:val="16"/>
          <w:szCs w:val="16"/>
        </w:rPr>
      </w:pPr>
      <w:r w:rsidRPr="00BB0138">
        <w:rPr>
          <w:rFonts w:asciiTheme="minorHAnsi" w:hAnsiTheme="minorHAnsi" w:cstheme="minorHAnsi"/>
          <w:b/>
          <w:iCs/>
        </w:rPr>
        <w:lastRenderedPageBreak/>
        <w:t xml:space="preserve">PAKISTAN TELECOMMUNICATION COMPANY LIMITED                                                                                                               </w:t>
      </w:r>
      <w:r w:rsidRPr="00BB0138">
        <w:rPr>
          <w:rFonts w:asciiTheme="minorHAnsi" w:hAnsiTheme="minorHAnsi" w:cstheme="minorHAnsi"/>
          <w:sz w:val="16"/>
          <w:szCs w:val="16"/>
        </w:rPr>
        <w:t>O</w:t>
      </w:r>
      <w:r>
        <w:rPr>
          <w:rFonts w:asciiTheme="minorHAnsi" w:hAnsiTheme="minorHAnsi" w:cstheme="minorHAnsi"/>
          <w:sz w:val="16"/>
          <w:szCs w:val="16"/>
        </w:rPr>
        <w:t>/O</w:t>
      </w:r>
      <w:r w:rsidRPr="00BB0138">
        <w:rPr>
          <w:rFonts w:asciiTheme="minorHAnsi" w:hAnsiTheme="minorHAnsi" w:cstheme="minorHAnsi"/>
          <w:sz w:val="16"/>
          <w:szCs w:val="16"/>
        </w:rPr>
        <w:t xml:space="preserve"> THE SENIOR MANAGER REGIONAL PROCUREMENT-I CENTRAL LAHORE.CTH BUILDING, 1-MCLEOD ROAD, LAHORE.</w:t>
      </w:r>
    </w:p>
    <w:p w:rsidR="00BB0138" w:rsidRPr="006D75AF" w:rsidRDefault="00BB0138" w:rsidP="00675455">
      <w:pPr>
        <w:spacing w:line="216" w:lineRule="auto"/>
        <w:jc w:val="center"/>
        <w:rPr>
          <w:rFonts w:asciiTheme="minorHAnsi" w:hAnsiTheme="minorHAnsi" w:cstheme="minorHAnsi"/>
          <w:b/>
          <w:sz w:val="16"/>
          <w:szCs w:val="16"/>
        </w:rPr>
      </w:pPr>
    </w:p>
    <w:p w:rsidR="00BB0138" w:rsidRPr="00B60A1C" w:rsidRDefault="002B2A91" w:rsidP="00675455">
      <w:pPr>
        <w:spacing w:line="216" w:lineRule="auto"/>
        <w:rPr>
          <w:rFonts w:asciiTheme="minorHAnsi" w:hAnsiTheme="minorHAnsi" w:cstheme="minorHAnsi"/>
          <w:b/>
          <w:bCs/>
          <w:sz w:val="20"/>
          <w:szCs w:val="20"/>
        </w:rPr>
      </w:pPr>
      <w:r w:rsidRPr="002B2A91">
        <w:rPr>
          <w:rFonts w:asciiTheme="minorHAnsi" w:hAnsiTheme="minorHAnsi" w:cstheme="minorHAnsi"/>
          <w:b/>
          <w:bCs/>
          <w:sz w:val="20"/>
          <w:szCs w:val="20"/>
        </w:rPr>
        <w:t>No. SM PROC LHR- Tech/Tend/Frame</w:t>
      </w:r>
      <w:r>
        <w:rPr>
          <w:rFonts w:asciiTheme="minorHAnsi" w:hAnsiTheme="minorHAnsi" w:cstheme="minorHAnsi"/>
          <w:b/>
          <w:bCs/>
          <w:sz w:val="20"/>
          <w:szCs w:val="20"/>
        </w:rPr>
        <w:t>/DG Set/2020/35</w:t>
      </w:r>
      <w:r w:rsidR="00BB0138" w:rsidRPr="00B60A1C">
        <w:rPr>
          <w:rFonts w:asciiTheme="minorHAnsi" w:hAnsiTheme="minorHAnsi" w:cstheme="minorHAnsi"/>
          <w:b/>
          <w:bCs/>
          <w:sz w:val="20"/>
          <w:szCs w:val="20"/>
        </w:rPr>
        <w:t xml:space="preserve">         </w:t>
      </w:r>
      <w:r w:rsidR="00F37F34">
        <w:rPr>
          <w:rFonts w:asciiTheme="minorHAnsi" w:hAnsiTheme="minorHAnsi" w:cstheme="minorHAnsi"/>
          <w:b/>
          <w:bCs/>
          <w:sz w:val="20"/>
          <w:szCs w:val="20"/>
        </w:rPr>
        <w:t xml:space="preserve">            </w:t>
      </w:r>
      <w:r w:rsidR="00BB0138" w:rsidRPr="00B60A1C">
        <w:rPr>
          <w:rFonts w:asciiTheme="minorHAnsi" w:hAnsiTheme="minorHAnsi" w:cstheme="minorHAnsi"/>
          <w:b/>
          <w:bCs/>
          <w:sz w:val="20"/>
          <w:szCs w:val="20"/>
        </w:rPr>
        <w:t xml:space="preserve">                                          </w:t>
      </w:r>
      <w:r w:rsidR="00BB0138">
        <w:rPr>
          <w:rFonts w:asciiTheme="minorHAnsi" w:hAnsiTheme="minorHAnsi" w:cstheme="minorHAnsi"/>
          <w:b/>
          <w:bCs/>
          <w:sz w:val="20"/>
          <w:szCs w:val="20"/>
        </w:rPr>
        <w:t xml:space="preserve">     Dated: </w:t>
      </w:r>
      <w:r w:rsidR="00F37F34">
        <w:rPr>
          <w:rFonts w:asciiTheme="minorHAnsi" w:hAnsiTheme="minorHAnsi" w:cstheme="minorHAnsi"/>
          <w:b/>
          <w:bCs/>
          <w:sz w:val="20"/>
          <w:szCs w:val="20"/>
        </w:rPr>
        <w:t>05</w:t>
      </w:r>
      <w:r w:rsidR="00BB0138" w:rsidRPr="00B60A1C">
        <w:rPr>
          <w:rFonts w:asciiTheme="minorHAnsi" w:hAnsiTheme="minorHAnsi" w:cstheme="minorHAnsi"/>
          <w:b/>
          <w:bCs/>
          <w:sz w:val="20"/>
          <w:szCs w:val="20"/>
        </w:rPr>
        <w:t>-</w:t>
      </w:r>
      <w:r w:rsidR="00F37F34">
        <w:rPr>
          <w:rFonts w:asciiTheme="minorHAnsi" w:hAnsiTheme="minorHAnsi" w:cstheme="minorHAnsi"/>
          <w:b/>
          <w:bCs/>
          <w:sz w:val="20"/>
          <w:szCs w:val="20"/>
        </w:rPr>
        <w:t>12</w:t>
      </w:r>
      <w:r w:rsidR="00BB0138" w:rsidRPr="00B60A1C">
        <w:rPr>
          <w:rFonts w:asciiTheme="minorHAnsi" w:hAnsiTheme="minorHAnsi" w:cstheme="minorHAnsi"/>
          <w:b/>
          <w:bCs/>
          <w:sz w:val="20"/>
          <w:szCs w:val="20"/>
        </w:rPr>
        <w:t>-</w:t>
      </w:r>
      <w:r w:rsidR="00BB0138">
        <w:rPr>
          <w:rFonts w:asciiTheme="minorHAnsi" w:hAnsiTheme="minorHAnsi" w:cstheme="minorHAnsi"/>
          <w:b/>
          <w:bCs/>
          <w:sz w:val="20"/>
          <w:szCs w:val="20"/>
        </w:rPr>
        <w:t>20</w:t>
      </w:r>
    </w:p>
    <w:p w:rsidR="00BB0138" w:rsidRDefault="00BB0138" w:rsidP="00675455">
      <w:pPr>
        <w:tabs>
          <w:tab w:val="left" w:pos="4125"/>
        </w:tabs>
        <w:spacing w:line="216" w:lineRule="auto"/>
        <w:jc w:val="center"/>
        <w:rPr>
          <w:rFonts w:asciiTheme="minorHAnsi" w:hAnsiTheme="minorHAnsi" w:cstheme="minorHAnsi"/>
          <w:b/>
          <w:sz w:val="28"/>
          <w:u w:val="single"/>
        </w:rPr>
      </w:pPr>
    </w:p>
    <w:p w:rsidR="00BB0138" w:rsidRDefault="00BB0138" w:rsidP="00675455">
      <w:pPr>
        <w:tabs>
          <w:tab w:val="left" w:pos="4125"/>
        </w:tabs>
        <w:spacing w:line="216" w:lineRule="auto"/>
        <w:jc w:val="center"/>
        <w:rPr>
          <w:rFonts w:asciiTheme="minorHAnsi" w:hAnsiTheme="minorHAnsi" w:cstheme="minorHAnsi"/>
          <w:b/>
          <w:sz w:val="28"/>
          <w:u w:val="single"/>
        </w:rPr>
      </w:pPr>
      <w:r w:rsidRPr="00B60A1C">
        <w:rPr>
          <w:rFonts w:asciiTheme="minorHAnsi" w:hAnsiTheme="minorHAnsi" w:cstheme="minorHAnsi"/>
          <w:b/>
          <w:sz w:val="28"/>
          <w:u w:val="single"/>
        </w:rPr>
        <w:t xml:space="preserve">TENDER NOTICE </w:t>
      </w:r>
    </w:p>
    <w:p w:rsidR="00BB0138" w:rsidRPr="00DE073F" w:rsidRDefault="00BB0138" w:rsidP="00675455">
      <w:pPr>
        <w:spacing w:line="216" w:lineRule="auto"/>
        <w:jc w:val="both"/>
        <w:rPr>
          <w:rFonts w:asciiTheme="minorHAnsi" w:hAnsiTheme="minorHAnsi" w:cstheme="minorHAnsi"/>
          <w:sz w:val="20"/>
          <w:szCs w:val="20"/>
        </w:rPr>
      </w:pPr>
    </w:p>
    <w:p w:rsidR="00570EB8" w:rsidRDefault="00570EB8" w:rsidP="00675455">
      <w:pPr>
        <w:spacing w:line="216" w:lineRule="auto"/>
        <w:ind w:left="360"/>
        <w:jc w:val="both"/>
        <w:rPr>
          <w:rFonts w:asciiTheme="minorHAnsi" w:hAnsiTheme="minorHAnsi" w:cstheme="minorHAnsi"/>
          <w:sz w:val="20"/>
          <w:szCs w:val="20"/>
        </w:rPr>
      </w:pPr>
      <w:r w:rsidRPr="00DE073F">
        <w:rPr>
          <w:rFonts w:asciiTheme="minorHAnsi" w:hAnsiTheme="minorHAnsi" w:cstheme="minorHAnsi"/>
          <w:sz w:val="20"/>
          <w:szCs w:val="20"/>
        </w:rPr>
        <w:t xml:space="preserve">Sealed Tenders/Quotations addressed to the Senior Manager Regional Procurement-I Lahore, PTCL CTH Building,1-Mcleod Road, Lahore is invited for </w:t>
      </w:r>
      <w:r w:rsidR="00D3044B" w:rsidRPr="00D3044B">
        <w:rPr>
          <w:rFonts w:asciiTheme="minorHAnsi" w:hAnsiTheme="minorHAnsi" w:cstheme="minorHAnsi"/>
          <w:b/>
          <w:color w:val="FF0000"/>
          <w:sz w:val="20"/>
          <w:szCs w:val="20"/>
        </w:rPr>
        <w:t>FRAME CONTRACTS FOR APPROVED RATES OF O&amp;M WORKS OF DG SETS NOD LTR 2020</w:t>
      </w:r>
      <w:r w:rsidRPr="00DE073F">
        <w:rPr>
          <w:rFonts w:asciiTheme="minorHAnsi" w:hAnsiTheme="minorHAnsi" w:cstheme="minorHAnsi"/>
          <w:sz w:val="20"/>
          <w:szCs w:val="20"/>
        </w:rPr>
        <w:t xml:space="preserve"> The </w:t>
      </w:r>
      <w:r w:rsidR="00D3044B">
        <w:rPr>
          <w:rFonts w:asciiTheme="minorHAnsi" w:hAnsiTheme="minorHAnsi" w:cstheme="minorHAnsi"/>
          <w:sz w:val="20"/>
          <w:szCs w:val="20"/>
        </w:rPr>
        <w:t>Supplies/Services would</w:t>
      </w:r>
      <w:r w:rsidRPr="00DE073F">
        <w:rPr>
          <w:rFonts w:asciiTheme="minorHAnsi" w:hAnsiTheme="minorHAnsi" w:cstheme="minorHAnsi"/>
          <w:sz w:val="20"/>
          <w:szCs w:val="20"/>
        </w:rPr>
        <w:t xml:space="preserve"> be performed with a good standard of quality. </w:t>
      </w:r>
    </w:p>
    <w:p w:rsidR="00570EB8" w:rsidRPr="00DE073F" w:rsidRDefault="00570EB8" w:rsidP="00675455">
      <w:pPr>
        <w:spacing w:line="216" w:lineRule="auto"/>
        <w:ind w:left="360"/>
        <w:jc w:val="both"/>
        <w:rPr>
          <w:rFonts w:asciiTheme="minorHAnsi" w:hAnsiTheme="minorHAnsi" w:cstheme="minorHAnsi"/>
          <w:sz w:val="20"/>
          <w:szCs w:val="20"/>
        </w:rPr>
      </w:pPr>
    </w:p>
    <w:p w:rsidR="00570EB8" w:rsidRPr="009062AE" w:rsidRDefault="00570EB8" w:rsidP="00675455">
      <w:pPr>
        <w:pStyle w:val="ListParagraph"/>
        <w:numPr>
          <w:ilvl w:val="0"/>
          <w:numId w:val="22"/>
        </w:numPr>
        <w:spacing w:after="160" w:line="216" w:lineRule="auto"/>
        <w:contextualSpacing w:val="0"/>
        <w:rPr>
          <w:rFonts w:asciiTheme="minorHAnsi" w:hAnsiTheme="minorHAnsi" w:cstheme="minorHAnsi"/>
          <w:sz w:val="20"/>
          <w:szCs w:val="20"/>
        </w:rPr>
      </w:pPr>
      <w:r w:rsidRPr="009062AE">
        <w:rPr>
          <w:rFonts w:asciiTheme="minorHAnsi" w:hAnsiTheme="minorHAnsi" w:cstheme="minorHAnsi"/>
          <w:sz w:val="20"/>
          <w:szCs w:val="20"/>
        </w:rPr>
        <w:t xml:space="preserve">Tender documents can be purchased from the Office of Senior Manager Account &amp; Payments LTR-S RTTS Tufail Road Lahore Cantt after payment </w:t>
      </w:r>
      <w:r w:rsidRPr="009062AE">
        <w:rPr>
          <w:rFonts w:asciiTheme="minorHAnsi" w:hAnsiTheme="minorHAnsi" w:cstheme="minorHAnsi"/>
          <w:b/>
          <w:sz w:val="20"/>
          <w:szCs w:val="20"/>
        </w:rPr>
        <w:t>of Rs. 1000/-</w:t>
      </w:r>
      <w:r w:rsidRPr="009062AE">
        <w:rPr>
          <w:rFonts w:asciiTheme="minorHAnsi" w:hAnsiTheme="minorHAnsi" w:cstheme="minorHAnsi"/>
          <w:sz w:val="20"/>
          <w:szCs w:val="20"/>
        </w:rPr>
        <w:t xml:space="preserve"> (Non Refundable) during office hours.</w:t>
      </w:r>
    </w:p>
    <w:p w:rsidR="00570EB8" w:rsidRPr="009062AE" w:rsidRDefault="00570EB8" w:rsidP="00675455">
      <w:pPr>
        <w:pStyle w:val="ListParagraph"/>
        <w:numPr>
          <w:ilvl w:val="0"/>
          <w:numId w:val="22"/>
        </w:numPr>
        <w:spacing w:after="160" w:line="216" w:lineRule="auto"/>
        <w:contextualSpacing w:val="0"/>
        <w:rPr>
          <w:rFonts w:asciiTheme="minorHAnsi" w:hAnsiTheme="minorHAnsi" w:cstheme="minorHAnsi"/>
          <w:sz w:val="20"/>
          <w:szCs w:val="20"/>
        </w:rPr>
      </w:pPr>
      <w:r w:rsidRPr="009062AE">
        <w:rPr>
          <w:rFonts w:asciiTheme="minorHAnsi" w:hAnsiTheme="minorHAnsi" w:cstheme="minorHAnsi"/>
          <w:sz w:val="20"/>
          <w:szCs w:val="20"/>
        </w:rPr>
        <w:t>The bidders are advised to check the BOQ and scope of Work</w:t>
      </w:r>
      <w:r w:rsidR="00D3044B" w:rsidRPr="009062AE">
        <w:rPr>
          <w:rFonts w:asciiTheme="minorHAnsi" w:hAnsiTheme="minorHAnsi" w:cstheme="minorHAnsi"/>
          <w:sz w:val="20"/>
          <w:szCs w:val="20"/>
        </w:rPr>
        <w:t xml:space="preserve"> in detail</w:t>
      </w:r>
      <w:r w:rsidRPr="009062AE">
        <w:rPr>
          <w:rFonts w:asciiTheme="minorHAnsi" w:hAnsiTheme="minorHAnsi" w:cstheme="minorHAnsi"/>
          <w:sz w:val="20"/>
          <w:szCs w:val="20"/>
        </w:rPr>
        <w:t xml:space="preserve"> before submitting the Offers.</w:t>
      </w:r>
    </w:p>
    <w:p w:rsidR="00570EB8" w:rsidRPr="009062AE" w:rsidRDefault="00570EB8" w:rsidP="00675455">
      <w:pPr>
        <w:pStyle w:val="ListParagraph"/>
        <w:numPr>
          <w:ilvl w:val="0"/>
          <w:numId w:val="22"/>
        </w:numPr>
        <w:spacing w:after="160" w:line="216" w:lineRule="auto"/>
        <w:contextualSpacing w:val="0"/>
        <w:jc w:val="both"/>
        <w:rPr>
          <w:rFonts w:asciiTheme="minorHAnsi" w:hAnsiTheme="minorHAnsi" w:cstheme="minorHAnsi"/>
          <w:i/>
          <w:sz w:val="20"/>
          <w:szCs w:val="20"/>
        </w:rPr>
      </w:pPr>
      <w:r w:rsidRPr="009062AE">
        <w:rPr>
          <w:rFonts w:asciiTheme="minorHAnsi" w:hAnsiTheme="minorHAnsi" w:cstheme="minorHAnsi"/>
          <w:i/>
          <w:sz w:val="20"/>
          <w:szCs w:val="20"/>
        </w:rPr>
        <w:t xml:space="preserve">Please submit both Technical &amp; Commercial Offers in separate sealed envelopes clearly marked as </w:t>
      </w:r>
      <w:r w:rsidRPr="009062AE">
        <w:rPr>
          <w:rFonts w:asciiTheme="minorHAnsi" w:hAnsiTheme="minorHAnsi" w:cstheme="minorHAnsi"/>
          <w:b/>
          <w:i/>
          <w:sz w:val="20"/>
          <w:szCs w:val="20"/>
        </w:rPr>
        <w:t>“Technical Offer”</w:t>
      </w:r>
      <w:r w:rsidRPr="009062AE">
        <w:rPr>
          <w:rFonts w:asciiTheme="minorHAnsi" w:hAnsiTheme="minorHAnsi" w:cstheme="minorHAnsi"/>
          <w:i/>
          <w:sz w:val="20"/>
          <w:szCs w:val="20"/>
        </w:rPr>
        <w:t xml:space="preserve"> or </w:t>
      </w:r>
      <w:r w:rsidRPr="009062AE">
        <w:rPr>
          <w:rFonts w:asciiTheme="minorHAnsi" w:hAnsiTheme="minorHAnsi" w:cstheme="minorHAnsi"/>
          <w:b/>
          <w:i/>
          <w:sz w:val="20"/>
          <w:szCs w:val="20"/>
        </w:rPr>
        <w:t>“Commercial Offer”</w:t>
      </w:r>
      <w:r w:rsidRPr="009062AE">
        <w:rPr>
          <w:rFonts w:asciiTheme="minorHAnsi" w:hAnsiTheme="minorHAnsi" w:cstheme="minorHAnsi"/>
          <w:i/>
          <w:sz w:val="20"/>
          <w:szCs w:val="20"/>
        </w:rPr>
        <w:t xml:space="preserve"> </w:t>
      </w:r>
      <w:r w:rsidRPr="009062AE">
        <w:rPr>
          <w:rFonts w:asciiTheme="minorHAnsi" w:hAnsiTheme="minorHAnsi" w:cstheme="minorHAnsi"/>
          <w:color w:val="000000"/>
          <w:sz w:val="20"/>
          <w:szCs w:val="20"/>
        </w:rPr>
        <w:t xml:space="preserve">in the office of </w:t>
      </w:r>
      <w:r w:rsidRPr="009062AE">
        <w:rPr>
          <w:rFonts w:asciiTheme="minorHAnsi" w:hAnsiTheme="minorHAnsi" w:cstheme="minorHAnsi"/>
          <w:sz w:val="20"/>
          <w:szCs w:val="20"/>
        </w:rPr>
        <w:t xml:space="preserve">Senior Manager Regional Procurement-I LTR CTH Building 1-Mcleod Road Lahore up to </w:t>
      </w:r>
      <w:r w:rsidR="00BD0F08">
        <w:rPr>
          <w:rFonts w:asciiTheme="minorHAnsi" w:hAnsiTheme="minorHAnsi" w:cstheme="minorHAnsi"/>
          <w:b/>
          <w:color w:val="FF0000"/>
          <w:sz w:val="20"/>
          <w:szCs w:val="20"/>
        </w:rPr>
        <w:t>18</w:t>
      </w:r>
      <w:r w:rsidRPr="009062AE">
        <w:rPr>
          <w:rFonts w:asciiTheme="minorHAnsi" w:hAnsiTheme="minorHAnsi" w:cstheme="minorHAnsi"/>
          <w:b/>
          <w:color w:val="FF0000"/>
          <w:sz w:val="20"/>
          <w:szCs w:val="20"/>
          <w:vertAlign w:val="superscript"/>
        </w:rPr>
        <w:t>th</w:t>
      </w:r>
      <w:r w:rsidRPr="009062AE">
        <w:rPr>
          <w:rFonts w:asciiTheme="minorHAnsi" w:hAnsiTheme="minorHAnsi" w:cstheme="minorHAnsi"/>
          <w:b/>
          <w:color w:val="FF0000"/>
          <w:sz w:val="20"/>
          <w:szCs w:val="20"/>
        </w:rPr>
        <w:t xml:space="preserve"> of </w:t>
      </w:r>
      <w:r w:rsidR="00F37F34" w:rsidRPr="009062AE">
        <w:rPr>
          <w:rFonts w:asciiTheme="minorHAnsi" w:hAnsiTheme="minorHAnsi" w:cstheme="minorHAnsi"/>
          <w:b/>
          <w:color w:val="FF0000"/>
          <w:sz w:val="20"/>
          <w:szCs w:val="20"/>
        </w:rPr>
        <w:t>Dec</w:t>
      </w:r>
      <w:r w:rsidRPr="009062AE">
        <w:rPr>
          <w:rFonts w:asciiTheme="minorHAnsi" w:hAnsiTheme="minorHAnsi" w:cstheme="minorHAnsi"/>
          <w:b/>
          <w:color w:val="FF0000"/>
          <w:sz w:val="20"/>
          <w:szCs w:val="20"/>
        </w:rPr>
        <w:t xml:space="preserve"> 2020</w:t>
      </w:r>
      <w:r w:rsidRPr="009062AE">
        <w:rPr>
          <w:rFonts w:asciiTheme="minorHAnsi" w:hAnsiTheme="minorHAnsi" w:cstheme="minorHAnsi"/>
          <w:color w:val="FF0000"/>
          <w:sz w:val="20"/>
          <w:szCs w:val="20"/>
        </w:rPr>
        <w:t xml:space="preserve"> </w:t>
      </w:r>
      <w:r w:rsidRPr="009062AE">
        <w:rPr>
          <w:rFonts w:asciiTheme="minorHAnsi" w:hAnsiTheme="minorHAnsi" w:cstheme="minorHAnsi"/>
          <w:sz w:val="20"/>
          <w:szCs w:val="20"/>
        </w:rPr>
        <w:t>during office hours.</w:t>
      </w:r>
    </w:p>
    <w:p w:rsidR="00570EB8" w:rsidRPr="009062AE" w:rsidRDefault="00570EB8" w:rsidP="00675455">
      <w:pPr>
        <w:pStyle w:val="ListParagraph"/>
        <w:numPr>
          <w:ilvl w:val="0"/>
          <w:numId w:val="22"/>
        </w:numPr>
        <w:autoSpaceDE w:val="0"/>
        <w:autoSpaceDN w:val="0"/>
        <w:adjustRightInd w:val="0"/>
        <w:spacing w:before="200" w:after="160" w:line="216" w:lineRule="auto"/>
        <w:contextualSpacing w:val="0"/>
        <w:jc w:val="both"/>
        <w:rPr>
          <w:rFonts w:asciiTheme="minorHAnsi" w:hAnsiTheme="minorHAnsi" w:cstheme="minorHAnsi"/>
          <w:i/>
          <w:strike/>
          <w:sz w:val="20"/>
          <w:szCs w:val="20"/>
        </w:rPr>
      </w:pPr>
      <w:r w:rsidRPr="009062AE">
        <w:rPr>
          <w:rFonts w:asciiTheme="minorHAnsi" w:hAnsiTheme="minorHAnsi" w:cstheme="minorHAnsi"/>
          <w:b/>
          <w:i/>
          <w:sz w:val="20"/>
          <w:szCs w:val="20"/>
        </w:rPr>
        <w:t>“Technical Offer”</w:t>
      </w:r>
      <w:r w:rsidRPr="009062AE">
        <w:rPr>
          <w:rFonts w:asciiTheme="minorHAnsi" w:hAnsiTheme="minorHAnsi" w:cstheme="minorHAnsi"/>
          <w:i/>
          <w:sz w:val="20"/>
          <w:szCs w:val="20"/>
        </w:rPr>
        <w:t xml:space="preserve"> should be un-priced and </w:t>
      </w:r>
      <w:r w:rsidRPr="009062AE">
        <w:rPr>
          <w:rFonts w:asciiTheme="minorHAnsi" w:eastAsia="Times New Roman" w:hAnsiTheme="minorHAnsi" w:cstheme="minorHAnsi"/>
          <w:bCs/>
          <w:i/>
          <w:iCs/>
          <w:sz w:val="20"/>
          <w:szCs w:val="20"/>
        </w:rPr>
        <w:t xml:space="preserve">must contain compliance of Tender SOW, Company Profile, Employee strength </w:t>
      </w:r>
      <w:r w:rsidRPr="009062AE">
        <w:rPr>
          <w:rFonts w:asciiTheme="minorHAnsi" w:hAnsiTheme="minorHAnsi" w:cstheme="minorHAnsi"/>
          <w:i/>
          <w:color w:val="000000"/>
          <w:sz w:val="20"/>
          <w:szCs w:val="20"/>
        </w:rPr>
        <w:t>PTCL Vendor Registration, Past relevant working experience (PTCL/Others), Workshop availability/Quality</w:t>
      </w:r>
      <w:r w:rsidRPr="009062AE">
        <w:rPr>
          <w:rFonts w:asciiTheme="minorHAnsi" w:hAnsiTheme="minorHAnsi" w:cstheme="minorHAnsi"/>
          <w:bCs/>
          <w:i/>
          <w:sz w:val="20"/>
          <w:szCs w:val="20"/>
        </w:rPr>
        <w:t xml:space="preserve">, Bank/Tax statements for last </w:t>
      </w:r>
      <w:r w:rsidR="001B446E" w:rsidRPr="009062AE">
        <w:rPr>
          <w:rFonts w:asciiTheme="minorHAnsi" w:hAnsiTheme="minorHAnsi" w:cstheme="minorHAnsi"/>
          <w:bCs/>
          <w:i/>
          <w:sz w:val="20"/>
          <w:szCs w:val="20"/>
        </w:rPr>
        <w:t>Two</w:t>
      </w:r>
      <w:r w:rsidRPr="009062AE">
        <w:rPr>
          <w:rFonts w:asciiTheme="minorHAnsi" w:hAnsiTheme="minorHAnsi" w:cstheme="minorHAnsi"/>
          <w:bCs/>
          <w:i/>
          <w:sz w:val="20"/>
          <w:szCs w:val="20"/>
        </w:rPr>
        <w:t xml:space="preserve"> years, Certificate of Punjab Engg. Council,</w:t>
      </w:r>
      <w:r w:rsidR="001B446E" w:rsidRPr="009062AE">
        <w:rPr>
          <w:rFonts w:asciiTheme="minorHAnsi" w:hAnsiTheme="minorHAnsi" w:cstheme="minorHAnsi"/>
          <w:bCs/>
          <w:i/>
          <w:sz w:val="20"/>
          <w:szCs w:val="20"/>
        </w:rPr>
        <w:t xml:space="preserve"> Audited Report,</w:t>
      </w:r>
      <w:r w:rsidRPr="009062AE">
        <w:rPr>
          <w:rFonts w:asciiTheme="minorHAnsi" w:hAnsiTheme="minorHAnsi" w:cstheme="minorHAnsi"/>
          <w:bCs/>
          <w:i/>
          <w:sz w:val="20"/>
          <w:szCs w:val="20"/>
        </w:rPr>
        <w:t xml:space="preserve"> </w:t>
      </w:r>
      <w:r w:rsidRPr="009062AE">
        <w:rPr>
          <w:rFonts w:asciiTheme="minorHAnsi" w:hAnsiTheme="minorHAnsi" w:cstheme="minorHAnsi"/>
          <w:i/>
          <w:sz w:val="20"/>
          <w:szCs w:val="20"/>
        </w:rPr>
        <w:t>other Technical details along with specification and a</w:t>
      </w:r>
      <w:r w:rsidRPr="009062AE">
        <w:rPr>
          <w:rFonts w:asciiTheme="minorHAnsi" w:hAnsiTheme="minorHAnsi" w:cstheme="minorHAnsi"/>
          <w:bCs/>
          <w:i/>
          <w:sz w:val="20"/>
          <w:szCs w:val="20"/>
        </w:rPr>
        <w:t>ny supporting document.</w:t>
      </w:r>
    </w:p>
    <w:p w:rsidR="00570EB8" w:rsidRPr="009062AE" w:rsidRDefault="00570EB8" w:rsidP="00675455">
      <w:pPr>
        <w:pStyle w:val="ListParagraph"/>
        <w:numPr>
          <w:ilvl w:val="0"/>
          <w:numId w:val="22"/>
        </w:numPr>
        <w:spacing w:after="160" w:line="216" w:lineRule="auto"/>
        <w:contextualSpacing w:val="0"/>
        <w:rPr>
          <w:rFonts w:asciiTheme="minorHAnsi" w:eastAsia="Times New Roman" w:hAnsiTheme="minorHAnsi" w:cstheme="minorHAnsi"/>
          <w:bCs/>
          <w:i/>
          <w:iCs/>
          <w:sz w:val="20"/>
          <w:szCs w:val="20"/>
        </w:rPr>
      </w:pPr>
      <w:r w:rsidRPr="009062AE">
        <w:rPr>
          <w:rFonts w:asciiTheme="minorHAnsi" w:hAnsiTheme="minorHAnsi" w:cstheme="minorHAnsi"/>
          <w:b/>
          <w:i/>
          <w:sz w:val="20"/>
          <w:szCs w:val="20"/>
        </w:rPr>
        <w:t>“Commercial Offer”</w:t>
      </w:r>
      <w:r w:rsidRPr="009062AE">
        <w:rPr>
          <w:rFonts w:asciiTheme="minorHAnsi" w:hAnsiTheme="minorHAnsi" w:cstheme="minorHAnsi"/>
          <w:i/>
          <w:sz w:val="20"/>
          <w:szCs w:val="20"/>
        </w:rPr>
        <w:t xml:space="preserve"> </w:t>
      </w:r>
      <w:r w:rsidR="00BA0CC1" w:rsidRPr="009062AE">
        <w:rPr>
          <w:rFonts w:asciiTheme="minorHAnsi" w:hAnsiTheme="minorHAnsi" w:cstheme="minorHAnsi"/>
          <w:i/>
          <w:sz w:val="20"/>
          <w:szCs w:val="20"/>
        </w:rPr>
        <w:t xml:space="preserve">will be priced bid and </w:t>
      </w:r>
      <w:r w:rsidR="00BA0CC1" w:rsidRPr="009062AE">
        <w:rPr>
          <w:rFonts w:asciiTheme="minorHAnsi" w:eastAsia="Times New Roman" w:hAnsiTheme="minorHAnsi" w:cstheme="minorHAnsi"/>
          <w:bCs/>
          <w:i/>
          <w:iCs/>
          <w:sz w:val="20"/>
          <w:szCs w:val="20"/>
        </w:rPr>
        <w:t>must contain BOQ with quoted prices inclusive of all taxes except GST/PRA.</w:t>
      </w:r>
      <w:r w:rsidRPr="009062AE">
        <w:rPr>
          <w:rFonts w:asciiTheme="minorHAnsi" w:eastAsia="Times New Roman" w:hAnsiTheme="minorHAnsi" w:cstheme="minorHAnsi"/>
          <w:bCs/>
          <w:i/>
          <w:iCs/>
          <w:sz w:val="20"/>
          <w:szCs w:val="20"/>
        </w:rPr>
        <w:t xml:space="preserve"> The Bidder shall furnish bid money, </w:t>
      </w:r>
      <w:r w:rsidRPr="009062AE">
        <w:rPr>
          <w:rFonts w:asciiTheme="minorHAnsi" w:eastAsia="Times New Roman" w:hAnsiTheme="minorHAnsi" w:cstheme="minorHAnsi"/>
          <w:b/>
          <w:bCs/>
          <w:i/>
          <w:iCs/>
          <w:color w:val="FF0000"/>
          <w:sz w:val="20"/>
          <w:szCs w:val="20"/>
          <w:highlight w:val="yellow"/>
        </w:rPr>
        <w:t>Rs 50,000/-</w:t>
      </w:r>
      <w:r w:rsidRPr="009062AE">
        <w:rPr>
          <w:rFonts w:asciiTheme="minorHAnsi" w:eastAsia="Times New Roman" w:hAnsiTheme="minorHAnsi" w:cstheme="minorHAnsi"/>
          <w:bCs/>
          <w:i/>
          <w:iCs/>
          <w:color w:val="FF0000"/>
          <w:sz w:val="20"/>
          <w:szCs w:val="20"/>
        </w:rPr>
        <w:t xml:space="preserve"> </w:t>
      </w:r>
      <w:r w:rsidRPr="009062AE">
        <w:rPr>
          <w:rFonts w:asciiTheme="minorHAnsi" w:eastAsia="Times New Roman" w:hAnsiTheme="minorHAnsi" w:cstheme="minorHAnsi"/>
          <w:bCs/>
          <w:i/>
          <w:iCs/>
          <w:sz w:val="20"/>
          <w:szCs w:val="20"/>
        </w:rPr>
        <w:t xml:space="preserve">as Security Bond in shape of DD/CDR in favor of </w:t>
      </w:r>
      <w:r w:rsidR="00F37F34" w:rsidRPr="009062AE">
        <w:rPr>
          <w:b/>
          <w:bCs/>
          <w:color w:val="1F4E79"/>
          <w:sz w:val="20"/>
          <w:szCs w:val="20"/>
        </w:rPr>
        <w:t>PTCL OTR LAHORE MCA</w:t>
      </w:r>
      <w:r w:rsidRPr="009062AE">
        <w:rPr>
          <w:rFonts w:asciiTheme="minorHAnsi" w:eastAsia="Times New Roman" w:hAnsiTheme="minorHAnsi" w:cstheme="minorHAnsi"/>
          <w:bCs/>
          <w:iCs/>
          <w:sz w:val="20"/>
          <w:szCs w:val="20"/>
        </w:rPr>
        <w:t xml:space="preserve"> </w:t>
      </w:r>
      <w:r w:rsidRPr="009062AE">
        <w:rPr>
          <w:rFonts w:asciiTheme="minorHAnsi" w:eastAsia="Times New Roman" w:hAnsiTheme="minorHAnsi" w:cstheme="minorHAnsi"/>
          <w:bCs/>
          <w:i/>
          <w:iCs/>
          <w:sz w:val="20"/>
          <w:szCs w:val="20"/>
        </w:rPr>
        <w:t>as part of commercial offer, Original DD/CDR must be kept in the commercial Offer and a certificate should be attached in the Technical Offer certifying that the Bid Security has been kept in the Commercial Offer.</w:t>
      </w:r>
    </w:p>
    <w:p w:rsidR="00570EB8" w:rsidRPr="009062AE" w:rsidRDefault="00570EB8" w:rsidP="00675455">
      <w:pPr>
        <w:pStyle w:val="ListParagraph"/>
        <w:numPr>
          <w:ilvl w:val="0"/>
          <w:numId w:val="22"/>
        </w:numPr>
        <w:spacing w:after="160" w:line="216" w:lineRule="auto"/>
        <w:contextualSpacing w:val="0"/>
        <w:jc w:val="both"/>
        <w:rPr>
          <w:rFonts w:asciiTheme="minorHAnsi" w:eastAsia="Times New Roman" w:hAnsiTheme="minorHAnsi" w:cstheme="minorHAnsi"/>
          <w:bCs/>
          <w:i/>
          <w:iCs/>
          <w:sz w:val="20"/>
          <w:szCs w:val="20"/>
        </w:rPr>
      </w:pPr>
      <w:r w:rsidRPr="009062AE">
        <w:rPr>
          <w:rFonts w:asciiTheme="minorHAnsi" w:hAnsiTheme="minorHAnsi" w:cstheme="minorHAnsi"/>
          <w:i/>
          <w:color w:val="000000"/>
          <w:sz w:val="20"/>
          <w:szCs w:val="20"/>
        </w:rPr>
        <w:t>PTCL reserves the right to reject any or all bids and to annul the bidding process at any time, without thereby incurring any liability to the affected bidder (s) or any obligations to inform the affected bidder (s) of the grounds for PTCL action.</w:t>
      </w:r>
    </w:p>
    <w:p w:rsidR="00570EB8" w:rsidRPr="009062AE" w:rsidRDefault="00570EB8" w:rsidP="00675455">
      <w:pPr>
        <w:pStyle w:val="ListParagraph"/>
        <w:numPr>
          <w:ilvl w:val="0"/>
          <w:numId w:val="22"/>
        </w:numPr>
        <w:spacing w:after="160" w:line="216" w:lineRule="auto"/>
        <w:contextualSpacing w:val="0"/>
        <w:jc w:val="both"/>
        <w:rPr>
          <w:rFonts w:asciiTheme="minorHAnsi" w:eastAsia="Times New Roman" w:hAnsiTheme="minorHAnsi" w:cstheme="minorHAnsi"/>
          <w:bCs/>
          <w:i/>
          <w:iCs/>
          <w:sz w:val="20"/>
          <w:szCs w:val="20"/>
        </w:rPr>
      </w:pPr>
      <w:r w:rsidRPr="009062AE">
        <w:rPr>
          <w:rFonts w:asciiTheme="minorHAnsi" w:hAnsiTheme="minorHAnsi" w:cstheme="minorHAnsi"/>
          <w:i/>
          <w:color w:val="000000"/>
          <w:sz w:val="20"/>
          <w:szCs w:val="20"/>
        </w:rPr>
        <w:t>Bids received after the above deadline shall not be accepted.</w:t>
      </w:r>
    </w:p>
    <w:p w:rsidR="00570EB8" w:rsidRPr="009062AE" w:rsidRDefault="00570EB8" w:rsidP="00675455">
      <w:pPr>
        <w:pStyle w:val="ListParagraph"/>
        <w:numPr>
          <w:ilvl w:val="0"/>
          <w:numId w:val="22"/>
        </w:numPr>
        <w:spacing w:line="216" w:lineRule="auto"/>
        <w:contextualSpacing w:val="0"/>
        <w:rPr>
          <w:rFonts w:asciiTheme="minorHAnsi" w:eastAsia="Times New Roman" w:hAnsiTheme="minorHAnsi" w:cstheme="minorHAnsi"/>
          <w:bCs/>
          <w:i/>
          <w:iCs/>
          <w:sz w:val="20"/>
          <w:szCs w:val="20"/>
        </w:rPr>
      </w:pPr>
      <w:r w:rsidRPr="009062AE">
        <w:rPr>
          <w:rFonts w:asciiTheme="minorHAnsi" w:eastAsia="Times New Roman" w:hAnsiTheme="minorHAnsi" w:cstheme="minorHAnsi"/>
          <w:bCs/>
          <w:i/>
          <w:iCs/>
          <w:sz w:val="20"/>
          <w:szCs w:val="20"/>
        </w:rPr>
        <w:t>For projected works, 90% payment shall be made upon receipt of invoice upon Provisional Acceptance Certificate (PAC) and remaining 10% shall be paid after end of warranty period.</w:t>
      </w:r>
    </w:p>
    <w:p w:rsidR="00530F0E" w:rsidRPr="009062AE" w:rsidRDefault="00530F0E" w:rsidP="00530F0E">
      <w:pPr>
        <w:pStyle w:val="ListParagraph"/>
        <w:numPr>
          <w:ilvl w:val="0"/>
          <w:numId w:val="22"/>
        </w:numPr>
        <w:spacing w:line="216" w:lineRule="auto"/>
        <w:contextualSpacing w:val="0"/>
        <w:rPr>
          <w:rFonts w:asciiTheme="minorHAnsi" w:eastAsia="Times New Roman" w:hAnsiTheme="minorHAnsi" w:cstheme="minorHAnsi"/>
          <w:bCs/>
          <w:i/>
          <w:iCs/>
          <w:sz w:val="20"/>
          <w:szCs w:val="20"/>
        </w:rPr>
      </w:pPr>
      <w:r w:rsidRPr="009062AE">
        <w:rPr>
          <w:rFonts w:asciiTheme="minorHAnsi" w:eastAsia="Times New Roman" w:hAnsiTheme="minorHAnsi" w:cstheme="minorHAnsi"/>
          <w:bCs/>
          <w:i/>
          <w:iCs/>
          <w:sz w:val="20"/>
          <w:szCs w:val="20"/>
        </w:rPr>
        <w:t>Offered material/services must be as per PTCL requirements/specifications.</w:t>
      </w:r>
    </w:p>
    <w:p w:rsidR="00570EB8" w:rsidRPr="009062AE" w:rsidRDefault="00570EB8" w:rsidP="00675455">
      <w:pPr>
        <w:pStyle w:val="ListParagraph"/>
        <w:numPr>
          <w:ilvl w:val="0"/>
          <w:numId w:val="22"/>
        </w:numPr>
        <w:autoSpaceDE w:val="0"/>
        <w:autoSpaceDN w:val="0"/>
        <w:adjustRightInd w:val="0"/>
        <w:spacing w:after="0" w:line="216" w:lineRule="auto"/>
        <w:contextualSpacing w:val="0"/>
        <w:jc w:val="both"/>
        <w:rPr>
          <w:rFonts w:asciiTheme="minorHAnsi" w:hAnsiTheme="minorHAnsi" w:cstheme="minorHAnsi"/>
          <w:b/>
          <w:bCs/>
          <w:i/>
          <w:sz w:val="20"/>
          <w:szCs w:val="20"/>
        </w:rPr>
      </w:pPr>
      <w:r w:rsidRPr="009062AE">
        <w:rPr>
          <w:rFonts w:asciiTheme="minorHAnsi" w:hAnsiTheme="minorHAnsi" w:cstheme="minorHAnsi"/>
          <w:i/>
          <w:sz w:val="20"/>
          <w:szCs w:val="20"/>
        </w:rPr>
        <w:t>The Frame Contract shall be concluded on demand basis, whereby PTCL does not guarantee and is under no obligation to purchase/place orders, until and unless there is a firm requirement of the same by PTCL. PTCL shall issue Purchase Order(s) to the Contractor on need/demand basis from time to time under the Frame Contract. The Contract shall be valid for a period of Three years and rates will be firm and final for one year starting from the date of signing of Contract by all the parties.</w:t>
      </w:r>
    </w:p>
    <w:p w:rsidR="00675455" w:rsidRPr="009062AE" w:rsidRDefault="00675455" w:rsidP="00675455">
      <w:pPr>
        <w:pStyle w:val="ListParagraph"/>
        <w:autoSpaceDE w:val="0"/>
        <w:autoSpaceDN w:val="0"/>
        <w:adjustRightInd w:val="0"/>
        <w:spacing w:after="0" w:line="216" w:lineRule="auto"/>
        <w:contextualSpacing w:val="0"/>
        <w:jc w:val="both"/>
        <w:rPr>
          <w:rFonts w:asciiTheme="minorHAnsi" w:hAnsiTheme="minorHAnsi" w:cstheme="minorHAnsi"/>
          <w:b/>
          <w:bCs/>
          <w:i/>
          <w:sz w:val="20"/>
          <w:szCs w:val="20"/>
        </w:rPr>
      </w:pPr>
    </w:p>
    <w:p w:rsidR="00570EB8" w:rsidRPr="009062AE" w:rsidRDefault="00570EB8" w:rsidP="00675455">
      <w:pPr>
        <w:pStyle w:val="ListParagraph"/>
        <w:numPr>
          <w:ilvl w:val="0"/>
          <w:numId w:val="22"/>
        </w:numPr>
        <w:spacing w:after="160" w:line="216" w:lineRule="auto"/>
        <w:contextualSpacing w:val="0"/>
        <w:jc w:val="both"/>
        <w:rPr>
          <w:rFonts w:asciiTheme="minorHAnsi" w:eastAsia="Times New Roman" w:hAnsiTheme="minorHAnsi" w:cstheme="minorHAnsi"/>
          <w:bCs/>
          <w:i/>
          <w:iCs/>
          <w:sz w:val="20"/>
          <w:szCs w:val="20"/>
        </w:rPr>
      </w:pPr>
      <w:r w:rsidRPr="009062AE">
        <w:rPr>
          <w:rFonts w:asciiTheme="minorHAnsi" w:eastAsia="Times New Roman" w:hAnsiTheme="minorHAnsi" w:cstheme="minorHAnsi"/>
          <w:bCs/>
          <w:i/>
          <w:iCs/>
          <w:sz w:val="20"/>
          <w:szCs w:val="20"/>
        </w:rPr>
        <w:t>There will be SLA- Service Level Agreement between successful bidder and PTCL for execution of works &amp; afterwards warranty period.</w:t>
      </w:r>
    </w:p>
    <w:p w:rsidR="00570EB8" w:rsidRPr="009062AE" w:rsidRDefault="00570EB8" w:rsidP="00675455">
      <w:pPr>
        <w:pStyle w:val="ListParagraph"/>
        <w:numPr>
          <w:ilvl w:val="0"/>
          <w:numId w:val="22"/>
        </w:numPr>
        <w:spacing w:after="160" w:line="216" w:lineRule="auto"/>
        <w:contextualSpacing w:val="0"/>
        <w:rPr>
          <w:rFonts w:asciiTheme="minorHAnsi" w:hAnsiTheme="minorHAnsi" w:cstheme="minorHAnsi"/>
          <w:bCs/>
          <w:i/>
          <w:color w:val="000000"/>
          <w:sz w:val="20"/>
          <w:szCs w:val="20"/>
        </w:rPr>
      </w:pPr>
      <w:r w:rsidRPr="009062AE">
        <w:rPr>
          <w:rFonts w:asciiTheme="minorHAnsi" w:hAnsiTheme="minorHAnsi" w:cstheme="minorHAnsi"/>
          <w:bCs/>
          <w:i/>
          <w:color w:val="000000"/>
          <w:sz w:val="20"/>
          <w:szCs w:val="20"/>
        </w:rPr>
        <w:t xml:space="preserve">Vendor registration is mandatory for all the vendors interested to engage in business with PTCL. Unregistered vendors </w:t>
      </w:r>
      <w:r w:rsidRPr="009062AE">
        <w:rPr>
          <w:rFonts w:asciiTheme="minorHAnsi" w:hAnsiTheme="minorHAnsi" w:cstheme="minorHAnsi"/>
          <w:bCs/>
          <w:i/>
          <w:sz w:val="20"/>
          <w:szCs w:val="20"/>
        </w:rPr>
        <w:t>would be</w:t>
      </w:r>
      <w:r w:rsidRPr="009062AE">
        <w:rPr>
          <w:rFonts w:asciiTheme="minorHAnsi" w:hAnsiTheme="minorHAnsi" w:cstheme="minorHAnsi"/>
          <w:bCs/>
          <w:i/>
          <w:color w:val="00B050"/>
          <w:sz w:val="20"/>
          <w:szCs w:val="20"/>
        </w:rPr>
        <w:t xml:space="preserve"> </w:t>
      </w:r>
      <w:r w:rsidRPr="009062AE">
        <w:rPr>
          <w:rFonts w:asciiTheme="minorHAnsi" w:hAnsiTheme="minorHAnsi" w:cstheme="minorHAnsi"/>
          <w:bCs/>
          <w:i/>
          <w:color w:val="000000"/>
          <w:sz w:val="20"/>
          <w:szCs w:val="20"/>
        </w:rPr>
        <w:t>required to get registered with PTCL for this purpose before award of work.</w:t>
      </w:r>
      <w:r w:rsidRPr="009062AE">
        <w:rPr>
          <w:rFonts w:asciiTheme="minorHAnsi" w:hAnsiTheme="minorHAnsi" w:cstheme="minorHAnsi"/>
          <w:i/>
          <w:sz w:val="20"/>
          <w:szCs w:val="20"/>
        </w:rPr>
        <w:t xml:space="preserve"> </w:t>
      </w:r>
      <w:r w:rsidRPr="009062AE">
        <w:rPr>
          <w:rFonts w:asciiTheme="minorHAnsi" w:hAnsiTheme="minorHAnsi" w:cstheme="minorHAnsi"/>
          <w:bCs/>
          <w:i/>
          <w:color w:val="000000"/>
          <w:sz w:val="20"/>
          <w:szCs w:val="20"/>
        </w:rPr>
        <w:t xml:space="preserve">Bidders must mention their Vendor Registration code in tender. Vendor Registration form can be downloaded from PTCL website: </w:t>
      </w:r>
      <w:r w:rsidRPr="009062AE">
        <w:rPr>
          <w:rFonts w:asciiTheme="minorHAnsi" w:hAnsiTheme="minorHAnsi" w:cstheme="minorHAnsi"/>
          <w:b/>
          <w:bCs/>
          <w:i/>
          <w:color w:val="1F3864" w:themeColor="accent5" w:themeShade="80"/>
          <w:sz w:val="20"/>
          <w:szCs w:val="20"/>
        </w:rPr>
        <w:t>www.ptcl.com.pk/media</w:t>
      </w:r>
    </w:p>
    <w:p w:rsidR="00570EB8" w:rsidRPr="009062AE" w:rsidRDefault="00570EB8" w:rsidP="00675455">
      <w:pPr>
        <w:pStyle w:val="ListParagraph"/>
        <w:numPr>
          <w:ilvl w:val="0"/>
          <w:numId w:val="22"/>
        </w:numPr>
        <w:spacing w:after="160" w:line="216" w:lineRule="auto"/>
        <w:contextualSpacing w:val="0"/>
        <w:jc w:val="both"/>
        <w:rPr>
          <w:rFonts w:asciiTheme="minorHAnsi" w:eastAsia="Times New Roman" w:hAnsiTheme="minorHAnsi" w:cstheme="minorHAnsi"/>
          <w:bCs/>
          <w:i/>
          <w:iCs/>
          <w:sz w:val="20"/>
          <w:szCs w:val="20"/>
        </w:rPr>
      </w:pPr>
      <w:r w:rsidRPr="009062AE">
        <w:rPr>
          <w:rFonts w:asciiTheme="minorHAnsi" w:eastAsia="Times New Roman" w:hAnsiTheme="minorHAnsi" w:cstheme="minorHAnsi"/>
          <w:bCs/>
          <w:i/>
          <w:iCs/>
          <w:sz w:val="20"/>
          <w:szCs w:val="20"/>
        </w:rPr>
        <w:t>All taxes will be applied as per prevailing rates of the land.</w:t>
      </w:r>
    </w:p>
    <w:p w:rsidR="00570EB8" w:rsidRPr="009062AE" w:rsidRDefault="00570EB8" w:rsidP="00675455">
      <w:pPr>
        <w:pStyle w:val="ListParagraph"/>
        <w:numPr>
          <w:ilvl w:val="0"/>
          <w:numId w:val="22"/>
        </w:numPr>
        <w:spacing w:after="160" w:line="216" w:lineRule="auto"/>
        <w:contextualSpacing w:val="0"/>
        <w:jc w:val="both"/>
        <w:rPr>
          <w:rFonts w:asciiTheme="minorHAnsi" w:eastAsia="Times New Roman" w:hAnsiTheme="minorHAnsi" w:cstheme="minorHAnsi"/>
          <w:bCs/>
          <w:i/>
          <w:iCs/>
          <w:sz w:val="20"/>
          <w:szCs w:val="20"/>
        </w:rPr>
      </w:pPr>
      <w:r w:rsidRPr="009062AE">
        <w:rPr>
          <w:rFonts w:asciiTheme="minorHAnsi" w:hAnsiTheme="minorHAnsi" w:cstheme="minorHAnsi"/>
          <w:i/>
          <w:color w:val="000000"/>
          <w:sz w:val="20"/>
          <w:szCs w:val="20"/>
        </w:rPr>
        <w:t>All correspondence on the subject tender may be addressed to the undersigned.</w:t>
      </w:r>
    </w:p>
    <w:p w:rsidR="00570EB8" w:rsidRDefault="00570EB8" w:rsidP="00122FB6">
      <w:pPr>
        <w:pStyle w:val="ListParagraph"/>
        <w:spacing w:line="240" w:lineRule="auto"/>
        <w:rPr>
          <w:rFonts w:asciiTheme="minorHAnsi" w:eastAsia="Times New Roman" w:hAnsiTheme="minorHAnsi" w:cstheme="minorHAnsi"/>
          <w:bCs/>
          <w:i/>
          <w:iCs/>
          <w:sz w:val="19"/>
          <w:szCs w:val="19"/>
        </w:rPr>
      </w:pPr>
    </w:p>
    <w:p w:rsidR="002B2A91" w:rsidRPr="00422C9B" w:rsidRDefault="002B2A91" w:rsidP="00122FB6">
      <w:pPr>
        <w:pStyle w:val="ListParagraph"/>
        <w:spacing w:line="240" w:lineRule="auto"/>
        <w:rPr>
          <w:rFonts w:asciiTheme="minorHAnsi" w:eastAsia="Times New Roman" w:hAnsiTheme="minorHAnsi" w:cstheme="minorHAnsi"/>
          <w:bCs/>
          <w:i/>
          <w:iCs/>
          <w:sz w:val="19"/>
          <w:szCs w:val="19"/>
        </w:rPr>
      </w:pPr>
    </w:p>
    <w:p w:rsidR="00570EB8" w:rsidRPr="00BD0F08" w:rsidRDefault="00570EB8" w:rsidP="00122FB6">
      <w:pPr>
        <w:pStyle w:val="ListParagraph"/>
        <w:spacing w:after="0" w:line="192" w:lineRule="auto"/>
        <w:ind w:left="5760"/>
        <w:rPr>
          <w:rFonts w:asciiTheme="minorHAnsi" w:hAnsiTheme="minorHAnsi" w:cstheme="minorHAnsi"/>
          <w:b/>
          <w:i/>
          <w:sz w:val="24"/>
          <w:szCs w:val="24"/>
        </w:rPr>
      </w:pPr>
      <w:r w:rsidRPr="00BD0F08">
        <w:rPr>
          <w:rFonts w:asciiTheme="minorHAnsi" w:hAnsiTheme="minorHAnsi" w:cstheme="minorHAnsi"/>
          <w:b/>
          <w:i/>
          <w:sz w:val="24"/>
          <w:szCs w:val="24"/>
        </w:rPr>
        <w:t>Fazal Rahman</w:t>
      </w:r>
    </w:p>
    <w:p w:rsidR="00570EB8" w:rsidRPr="00DE073F" w:rsidRDefault="00570EB8" w:rsidP="00122FB6">
      <w:pPr>
        <w:pStyle w:val="ListParagraph"/>
        <w:spacing w:after="0" w:line="192" w:lineRule="auto"/>
        <w:ind w:left="5760"/>
        <w:rPr>
          <w:rFonts w:asciiTheme="minorHAnsi" w:hAnsiTheme="minorHAnsi" w:cstheme="minorHAnsi"/>
          <w:b/>
          <w:i/>
          <w:sz w:val="24"/>
          <w:szCs w:val="24"/>
          <w:vertAlign w:val="subscript"/>
        </w:rPr>
      </w:pPr>
      <w:r w:rsidRPr="00DE073F">
        <w:rPr>
          <w:rFonts w:asciiTheme="minorHAnsi" w:hAnsiTheme="minorHAnsi" w:cstheme="minorHAnsi"/>
          <w:b/>
          <w:i/>
          <w:sz w:val="24"/>
          <w:szCs w:val="24"/>
          <w:vertAlign w:val="subscript"/>
        </w:rPr>
        <w:t>Senior Manager Regional Procurement-I Lahore</w:t>
      </w:r>
    </w:p>
    <w:p w:rsidR="00570EB8" w:rsidRPr="00DE073F" w:rsidRDefault="00570EB8" w:rsidP="00122FB6">
      <w:pPr>
        <w:pStyle w:val="ListParagraph"/>
        <w:spacing w:after="0" w:line="192" w:lineRule="auto"/>
        <w:ind w:left="5760"/>
        <w:rPr>
          <w:rFonts w:asciiTheme="minorHAnsi" w:hAnsiTheme="minorHAnsi" w:cstheme="minorHAnsi"/>
          <w:b/>
          <w:sz w:val="24"/>
          <w:szCs w:val="24"/>
          <w:vertAlign w:val="subscript"/>
        </w:rPr>
      </w:pPr>
      <w:r w:rsidRPr="00DE073F">
        <w:rPr>
          <w:rFonts w:asciiTheme="minorHAnsi" w:hAnsiTheme="minorHAnsi" w:cstheme="minorHAnsi"/>
          <w:b/>
          <w:i/>
          <w:sz w:val="24"/>
          <w:szCs w:val="24"/>
          <w:vertAlign w:val="subscript"/>
        </w:rPr>
        <w:t>PTCL CTH Building 1-Mcleod Road Lahore.</w:t>
      </w:r>
    </w:p>
    <w:p w:rsidR="009D6AD4" w:rsidRDefault="009D6AD4" w:rsidP="00BD0F08">
      <w:pPr>
        <w:spacing w:line="192" w:lineRule="auto"/>
        <w:rPr>
          <w:sz w:val="20"/>
          <w:szCs w:val="20"/>
        </w:rPr>
      </w:pPr>
    </w:p>
    <w:sectPr w:rsidR="009D6AD4" w:rsidSect="009062AE">
      <w:headerReference w:type="even" r:id="rId10"/>
      <w:headerReference w:type="default" r:id="rId11"/>
      <w:footerReference w:type="even" r:id="rId12"/>
      <w:footerReference w:type="default" r:id="rId13"/>
      <w:headerReference w:type="first" r:id="rId14"/>
      <w:footerReference w:type="first" r:id="rId15"/>
      <w:pgSz w:w="12240" w:h="15840"/>
      <w:pgMar w:top="288" w:right="1440" w:bottom="288" w:left="1080" w:header="27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1A1" w:rsidRDefault="00FD11A1">
      <w:r>
        <w:separator/>
      </w:r>
    </w:p>
  </w:endnote>
  <w:endnote w:type="continuationSeparator" w:id="0">
    <w:p w:rsidR="00FD11A1" w:rsidRDefault="00FD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15" w:rsidRDefault="00B12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2815" w:rsidRDefault="00B12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893214"/>
      <w:docPartObj>
        <w:docPartGallery w:val="Page Numbers (Bottom of Page)"/>
        <w:docPartUnique/>
      </w:docPartObj>
    </w:sdtPr>
    <w:sdtEndPr>
      <w:rPr>
        <w:noProof/>
      </w:rPr>
    </w:sdtEndPr>
    <w:sdtContent>
      <w:p w:rsidR="009062AE" w:rsidRDefault="009062AE">
        <w:pPr>
          <w:pStyle w:val="Footer"/>
          <w:jc w:val="center"/>
        </w:pPr>
        <w:r>
          <w:fldChar w:fldCharType="begin"/>
        </w:r>
        <w:r>
          <w:instrText xml:space="preserve"> PAGE   \* MERGEFORMAT </w:instrText>
        </w:r>
        <w:r>
          <w:fldChar w:fldCharType="separate"/>
        </w:r>
        <w:r w:rsidR="00402933">
          <w:rPr>
            <w:noProof/>
          </w:rPr>
          <w:t>1</w:t>
        </w:r>
        <w:r>
          <w:rPr>
            <w:noProof/>
          </w:rPr>
          <w:fldChar w:fldCharType="end"/>
        </w:r>
      </w:p>
    </w:sdtContent>
  </w:sdt>
  <w:p w:rsidR="009062AE" w:rsidRDefault="00906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33" w:rsidRDefault="00402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1A1" w:rsidRDefault="00FD11A1">
      <w:r>
        <w:separator/>
      </w:r>
    </w:p>
  </w:footnote>
  <w:footnote w:type="continuationSeparator" w:id="0">
    <w:p w:rsidR="00FD11A1" w:rsidRDefault="00FD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33" w:rsidRDefault="00402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15" w:rsidRPr="00F37F34" w:rsidRDefault="00F37F34" w:rsidP="00F37F34">
    <w:pPr>
      <w:pStyle w:val="Header"/>
      <w:tabs>
        <w:tab w:val="clear" w:pos="4320"/>
        <w:tab w:val="clear" w:pos="8640"/>
      </w:tabs>
      <w:jc w:val="right"/>
      <w:rPr>
        <w:sz w:val="16"/>
        <w:szCs w:val="16"/>
      </w:rPr>
    </w:pPr>
    <w:r>
      <w:rPr>
        <w:rFonts w:asciiTheme="minorHAnsi" w:hAnsiTheme="minorHAnsi" w:cstheme="minorHAnsi"/>
        <w:b/>
        <w:bCs/>
        <w:sz w:val="20"/>
        <w:szCs w:val="20"/>
      </w:rPr>
      <w:t xml:space="preserve">  </w:t>
    </w:r>
    <w:r w:rsidRPr="00F37F34">
      <w:rPr>
        <w:rFonts w:asciiTheme="minorHAnsi" w:hAnsiTheme="minorHAnsi" w:cstheme="minorHAnsi"/>
        <w:bCs/>
        <w:sz w:val="16"/>
        <w:szCs w:val="16"/>
      </w:rPr>
      <w:t>No. SM PROC LHR- Tech/Tend/Frame/DG Set/2020/35</w:t>
    </w:r>
    <w:r>
      <w:rPr>
        <w:rFonts w:asciiTheme="minorHAnsi" w:hAnsiTheme="minorHAnsi" w:cstheme="minorHAnsi"/>
        <w:bCs/>
        <w:sz w:val="16"/>
        <w:szCs w:val="16"/>
      </w:rPr>
      <w:t xml:space="preserve"> dated 05-12-20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33" w:rsidRDefault="00402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30F0"/>
    <w:multiLevelType w:val="hybridMultilevel"/>
    <w:tmpl w:val="29C4CBA4"/>
    <w:lvl w:ilvl="0" w:tplc="4260A76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9C0F59"/>
    <w:multiLevelType w:val="hybridMultilevel"/>
    <w:tmpl w:val="FFFC34C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D72616"/>
    <w:multiLevelType w:val="hybridMultilevel"/>
    <w:tmpl w:val="A0DC84F6"/>
    <w:lvl w:ilvl="0" w:tplc="04090013">
      <w:start w:val="1"/>
      <w:numFmt w:val="upp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A05085"/>
    <w:multiLevelType w:val="hybridMultilevel"/>
    <w:tmpl w:val="01BA8D38"/>
    <w:lvl w:ilvl="0" w:tplc="16E498E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FE542BF"/>
    <w:multiLevelType w:val="hybridMultilevel"/>
    <w:tmpl w:val="C11A972C"/>
    <w:lvl w:ilvl="0" w:tplc="4260A7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7277A4"/>
    <w:multiLevelType w:val="hybridMultilevel"/>
    <w:tmpl w:val="50C2808A"/>
    <w:lvl w:ilvl="0" w:tplc="4260A76C">
      <w:start w:val="1"/>
      <w:numFmt w:val="lowerLetter"/>
      <w:lvlText w:val="%1)"/>
      <w:lvlJc w:val="left"/>
      <w:pPr>
        <w:tabs>
          <w:tab w:val="num" w:pos="1080"/>
        </w:tabs>
        <w:ind w:left="1080" w:hanging="360"/>
      </w:pPr>
      <w:rPr>
        <w:rFonts w:hint="default"/>
      </w:rPr>
    </w:lvl>
    <w:lvl w:ilvl="1" w:tplc="9B1CFD42">
      <w:start w:val="2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A50599"/>
    <w:multiLevelType w:val="hybridMultilevel"/>
    <w:tmpl w:val="F25C5A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BA1358"/>
    <w:multiLevelType w:val="hybridMultilevel"/>
    <w:tmpl w:val="ABE866E0"/>
    <w:lvl w:ilvl="0" w:tplc="4260A7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A25CB8"/>
    <w:multiLevelType w:val="hybridMultilevel"/>
    <w:tmpl w:val="B61253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367F7"/>
    <w:multiLevelType w:val="hybridMultilevel"/>
    <w:tmpl w:val="5DDAF8D2"/>
    <w:lvl w:ilvl="0" w:tplc="4260A76C">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0A4996"/>
    <w:multiLevelType w:val="hybridMultilevel"/>
    <w:tmpl w:val="92A0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96A77"/>
    <w:multiLevelType w:val="hybridMultilevel"/>
    <w:tmpl w:val="4B72E5E6"/>
    <w:lvl w:ilvl="0" w:tplc="4260A76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F502E"/>
    <w:multiLevelType w:val="hybridMultilevel"/>
    <w:tmpl w:val="6F467270"/>
    <w:lvl w:ilvl="0" w:tplc="686C7604">
      <w:start w:val="1"/>
      <w:numFmt w:val="lowerRoman"/>
      <w:lvlText w:val="(%1)"/>
      <w:lvlJc w:val="left"/>
      <w:pPr>
        <w:tabs>
          <w:tab w:val="num" w:pos="2070"/>
        </w:tabs>
        <w:ind w:left="2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4433EDD"/>
    <w:multiLevelType w:val="hybridMultilevel"/>
    <w:tmpl w:val="86F8432E"/>
    <w:lvl w:ilvl="0" w:tplc="C83A17D2">
      <w:start w:val="1"/>
      <w:numFmt w:val="lowerLetter"/>
      <w:lvlText w:val="%1)"/>
      <w:lvlJc w:val="left"/>
      <w:pPr>
        <w:tabs>
          <w:tab w:val="num" w:pos="1080"/>
        </w:tabs>
        <w:ind w:left="1080" w:hanging="360"/>
      </w:pPr>
      <w:rPr>
        <w:b/>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4" w15:restartNumberingAfterBreak="0">
    <w:nsid w:val="37265C71"/>
    <w:multiLevelType w:val="hybridMultilevel"/>
    <w:tmpl w:val="2A882D2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9BF12F3"/>
    <w:multiLevelType w:val="hybridMultilevel"/>
    <w:tmpl w:val="046037B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3AE94B78"/>
    <w:multiLevelType w:val="hybridMultilevel"/>
    <w:tmpl w:val="153AC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4162E"/>
    <w:multiLevelType w:val="hybridMultilevel"/>
    <w:tmpl w:val="CA468E46"/>
    <w:lvl w:ilvl="0" w:tplc="E4C04F7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20452E5"/>
    <w:multiLevelType w:val="hybridMultilevel"/>
    <w:tmpl w:val="4E84985A"/>
    <w:lvl w:ilvl="0" w:tplc="C1266762">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3793B3D"/>
    <w:multiLevelType w:val="hybridMultilevel"/>
    <w:tmpl w:val="C1B4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C7ECA"/>
    <w:multiLevelType w:val="hybridMultilevel"/>
    <w:tmpl w:val="A70A9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E01F4"/>
    <w:multiLevelType w:val="hybridMultilevel"/>
    <w:tmpl w:val="2546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E2E77"/>
    <w:multiLevelType w:val="hybridMultilevel"/>
    <w:tmpl w:val="F316555A"/>
    <w:lvl w:ilvl="0" w:tplc="686C7604">
      <w:start w:val="1"/>
      <w:numFmt w:val="lowerRoman"/>
      <w:lvlText w:val="(%1)"/>
      <w:lvlJc w:val="left"/>
      <w:pPr>
        <w:tabs>
          <w:tab w:val="num" w:pos="1080"/>
        </w:tabs>
        <w:ind w:left="1080" w:hanging="360"/>
      </w:pPr>
      <w:rPr>
        <w:rFonts w:hint="default"/>
      </w:rPr>
    </w:lvl>
    <w:lvl w:ilvl="1" w:tplc="D3EA6158">
      <w:start w:val="39"/>
      <w:numFmt w:val="decimal"/>
      <w:lvlText w:val="%2."/>
      <w:lvlJc w:val="left"/>
      <w:pPr>
        <w:tabs>
          <w:tab w:val="num" w:pos="1920"/>
        </w:tabs>
        <w:ind w:left="1920" w:hanging="8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AA39C1"/>
    <w:multiLevelType w:val="hybridMultilevel"/>
    <w:tmpl w:val="ECEE25C4"/>
    <w:lvl w:ilvl="0" w:tplc="686C7604">
      <w:start w:val="1"/>
      <w:numFmt w:val="lowerRoman"/>
      <w:lvlText w:val="(%1)"/>
      <w:lvlJc w:val="left"/>
      <w:pPr>
        <w:tabs>
          <w:tab w:val="num" w:pos="1080"/>
        </w:tabs>
        <w:ind w:left="1080" w:hanging="360"/>
      </w:pPr>
      <w:rPr>
        <w:rFonts w:hint="default"/>
      </w:rPr>
    </w:lvl>
    <w:lvl w:ilvl="1" w:tplc="CC7C37EE">
      <w:start w:val="1"/>
      <w:numFmt w:val="lowerRoman"/>
      <w:lvlText w:val="(%2)"/>
      <w:lvlJc w:val="left"/>
      <w:pPr>
        <w:tabs>
          <w:tab w:val="num" w:pos="1800"/>
        </w:tabs>
        <w:ind w:left="1800" w:hanging="720"/>
      </w:pPr>
      <w:rPr>
        <w:rFonts w:hint="default"/>
      </w:rPr>
    </w:lvl>
    <w:lvl w:ilvl="2" w:tplc="2B6E7EF4">
      <w:start w:val="4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2C486C"/>
    <w:multiLevelType w:val="hybridMultilevel"/>
    <w:tmpl w:val="36A823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040B2"/>
    <w:multiLevelType w:val="hybridMultilevel"/>
    <w:tmpl w:val="6AF00B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D4A75"/>
    <w:multiLevelType w:val="hybridMultilevel"/>
    <w:tmpl w:val="4710B92E"/>
    <w:lvl w:ilvl="0" w:tplc="4260A7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A21011"/>
    <w:multiLevelType w:val="hybridMultilevel"/>
    <w:tmpl w:val="3D2AC552"/>
    <w:lvl w:ilvl="0" w:tplc="686C7604">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2A0C11"/>
    <w:multiLevelType w:val="hybridMultilevel"/>
    <w:tmpl w:val="2120328A"/>
    <w:lvl w:ilvl="0" w:tplc="2C3C7E3C">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C4345C9"/>
    <w:multiLevelType w:val="multilevel"/>
    <w:tmpl w:val="459AB59E"/>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986C43"/>
    <w:multiLevelType w:val="hybridMultilevel"/>
    <w:tmpl w:val="4B68557A"/>
    <w:lvl w:ilvl="0" w:tplc="686C7604">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2F51AC0"/>
    <w:multiLevelType w:val="hybridMultilevel"/>
    <w:tmpl w:val="0F48A4DA"/>
    <w:lvl w:ilvl="0" w:tplc="4260A7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151FBD"/>
    <w:multiLevelType w:val="hybridMultilevel"/>
    <w:tmpl w:val="B448A0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646F8"/>
    <w:multiLevelType w:val="hybridMultilevel"/>
    <w:tmpl w:val="FE664576"/>
    <w:lvl w:ilvl="0" w:tplc="4260A76C">
      <w:start w:val="1"/>
      <w:numFmt w:val="lowerLetter"/>
      <w:lvlText w:val="%1)"/>
      <w:lvlJc w:val="left"/>
      <w:pPr>
        <w:tabs>
          <w:tab w:val="num" w:pos="1440"/>
        </w:tabs>
        <w:ind w:left="1440" w:hanging="360"/>
      </w:pPr>
      <w:rPr>
        <w:rFonts w:hint="default"/>
      </w:rPr>
    </w:lvl>
    <w:lvl w:ilvl="1" w:tplc="2CF287A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3097092"/>
    <w:multiLevelType w:val="hybridMultilevel"/>
    <w:tmpl w:val="BD4A481A"/>
    <w:lvl w:ilvl="0" w:tplc="04090013">
      <w:start w:val="1"/>
      <w:numFmt w:val="upperRoman"/>
      <w:lvlText w:val="%1."/>
      <w:lvlJc w:val="right"/>
      <w:pPr>
        <w:ind w:left="12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F2A0B"/>
    <w:multiLevelType w:val="hybridMultilevel"/>
    <w:tmpl w:val="FF54FC92"/>
    <w:lvl w:ilvl="0" w:tplc="159A2E9E">
      <w:start w:val="1"/>
      <w:numFmt w:val="lowerLetter"/>
      <w:lvlText w:val="%1)"/>
      <w:lvlJc w:val="left"/>
      <w:pPr>
        <w:ind w:left="12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735E2E"/>
    <w:multiLevelType w:val="hybridMultilevel"/>
    <w:tmpl w:val="B4B06592"/>
    <w:lvl w:ilvl="0" w:tplc="4260A76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1B82A7AC">
      <w:start w:val="2"/>
      <w:numFmt w:val="decimal"/>
      <w:lvlText w:val="%3."/>
      <w:lvlJc w:val="left"/>
      <w:pPr>
        <w:tabs>
          <w:tab w:val="num" w:pos="810"/>
        </w:tabs>
        <w:ind w:left="810" w:hanging="36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79465531"/>
    <w:multiLevelType w:val="hybridMultilevel"/>
    <w:tmpl w:val="ED50D13C"/>
    <w:lvl w:ilvl="0" w:tplc="00306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0"/>
  </w:num>
  <w:num w:numId="3">
    <w:abstractNumId w:val="33"/>
  </w:num>
  <w:num w:numId="4">
    <w:abstractNumId w:val="26"/>
  </w:num>
  <w:num w:numId="5">
    <w:abstractNumId w:val="9"/>
  </w:num>
  <w:num w:numId="6">
    <w:abstractNumId w:val="5"/>
  </w:num>
  <w:num w:numId="7">
    <w:abstractNumId w:val="7"/>
  </w:num>
  <w:num w:numId="8">
    <w:abstractNumId w:val="4"/>
  </w:num>
  <w:num w:numId="9">
    <w:abstractNumId w:val="11"/>
  </w:num>
  <w:num w:numId="10">
    <w:abstractNumId w:val="13"/>
  </w:num>
  <w:num w:numId="11">
    <w:abstractNumId w:val="30"/>
  </w:num>
  <w:num w:numId="12">
    <w:abstractNumId w:val="27"/>
  </w:num>
  <w:num w:numId="13">
    <w:abstractNumId w:val="22"/>
  </w:num>
  <w:num w:numId="14">
    <w:abstractNumId w:val="23"/>
  </w:num>
  <w:num w:numId="15">
    <w:abstractNumId w:val="1"/>
  </w:num>
  <w:num w:numId="16">
    <w:abstractNumId w:val="31"/>
  </w:num>
  <w:num w:numId="17">
    <w:abstractNumId w:val="12"/>
  </w:num>
  <w:num w:numId="18">
    <w:abstractNumId w:val="18"/>
  </w:num>
  <w:num w:numId="19">
    <w:abstractNumId w:val="3"/>
  </w:num>
  <w:num w:numId="20">
    <w:abstractNumId w:val="32"/>
  </w:num>
  <w:num w:numId="21">
    <w:abstractNumId w:val="10"/>
  </w:num>
  <w:num w:numId="22">
    <w:abstractNumId w:val="16"/>
  </w:num>
  <w:num w:numId="23">
    <w:abstractNumId w:val="20"/>
  </w:num>
  <w:num w:numId="24">
    <w:abstractNumId w:val="8"/>
  </w:num>
  <w:num w:numId="25">
    <w:abstractNumId w:val="2"/>
  </w:num>
  <w:num w:numId="26">
    <w:abstractNumId w:val="24"/>
  </w:num>
  <w:num w:numId="27">
    <w:abstractNumId w:val="21"/>
  </w:num>
  <w:num w:numId="28">
    <w:abstractNumId w:val="25"/>
  </w:num>
  <w:num w:numId="29">
    <w:abstractNumId w:val="28"/>
  </w:num>
  <w:num w:numId="30">
    <w:abstractNumId w:val="37"/>
  </w:num>
  <w:num w:numId="31">
    <w:abstractNumId w:val="35"/>
  </w:num>
  <w:num w:numId="32">
    <w:abstractNumId w:val="29"/>
  </w:num>
  <w:num w:numId="33">
    <w:abstractNumId w:val="34"/>
  </w:num>
  <w:num w:numId="34">
    <w:abstractNumId w:val="6"/>
  </w:num>
  <w:num w:numId="35">
    <w:abstractNumId w:val="14"/>
  </w:num>
  <w:num w:numId="36">
    <w:abstractNumId w:val="19"/>
  </w:num>
  <w:num w:numId="37">
    <w:abstractNumId w:val="15"/>
  </w:num>
  <w:num w:numId="3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4C"/>
    <w:rsid w:val="000227A3"/>
    <w:rsid w:val="000254C7"/>
    <w:rsid w:val="0003166E"/>
    <w:rsid w:val="0003502D"/>
    <w:rsid w:val="000369C4"/>
    <w:rsid w:val="00051B54"/>
    <w:rsid w:val="0005770D"/>
    <w:rsid w:val="0006716E"/>
    <w:rsid w:val="000825A5"/>
    <w:rsid w:val="00082ABF"/>
    <w:rsid w:val="00083894"/>
    <w:rsid w:val="000860AD"/>
    <w:rsid w:val="00090AC5"/>
    <w:rsid w:val="00094367"/>
    <w:rsid w:val="000B5213"/>
    <w:rsid w:val="000D711C"/>
    <w:rsid w:val="000E025E"/>
    <w:rsid w:val="00106C60"/>
    <w:rsid w:val="00122FB6"/>
    <w:rsid w:val="00145240"/>
    <w:rsid w:val="00154B33"/>
    <w:rsid w:val="00163685"/>
    <w:rsid w:val="00165898"/>
    <w:rsid w:val="001702A5"/>
    <w:rsid w:val="001A2440"/>
    <w:rsid w:val="001A4033"/>
    <w:rsid w:val="001A67AD"/>
    <w:rsid w:val="001B446E"/>
    <w:rsid w:val="001C5F58"/>
    <w:rsid w:val="001D041B"/>
    <w:rsid w:val="001D1E3F"/>
    <w:rsid w:val="001E6F6F"/>
    <w:rsid w:val="001F17DD"/>
    <w:rsid w:val="001F779D"/>
    <w:rsid w:val="00206039"/>
    <w:rsid w:val="00212685"/>
    <w:rsid w:val="00216EE8"/>
    <w:rsid w:val="00222836"/>
    <w:rsid w:val="0022613B"/>
    <w:rsid w:val="00233C52"/>
    <w:rsid w:val="00237AB3"/>
    <w:rsid w:val="00247B32"/>
    <w:rsid w:val="00262DE2"/>
    <w:rsid w:val="002662BA"/>
    <w:rsid w:val="00270A45"/>
    <w:rsid w:val="00277E87"/>
    <w:rsid w:val="002B2A91"/>
    <w:rsid w:val="002C4417"/>
    <w:rsid w:val="002D3772"/>
    <w:rsid w:val="002F72BF"/>
    <w:rsid w:val="00301FFC"/>
    <w:rsid w:val="00304BD2"/>
    <w:rsid w:val="003147A1"/>
    <w:rsid w:val="00323EBF"/>
    <w:rsid w:val="00330ECE"/>
    <w:rsid w:val="00367DF9"/>
    <w:rsid w:val="00370AB0"/>
    <w:rsid w:val="00376A75"/>
    <w:rsid w:val="00377814"/>
    <w:rsid w:val="00383539"/>
    <w:rsid w:val="00383A28"/>
    <w:rsid w:val="0039585E"/>
    <w:rsid w:val="003B624C"/>
    <w:rsid w:val="003E1E66"/>
    <w:rsid w:val="003E3AEE"/>
    <w:rsid w:val="00402933"/>
    <w:rsid w:val="00412992"/>
    <w:rsid w:val="0043427D"/>
    <w:rsid w:val="00446713"/>
    <w:rsid w:val="004476FA"/>
    <w:rsid w:val="00455315"/>
    <w:rsid w:val="00456584"/>
    <w:rsid w:val="00474914"/>
    <w:rsid w:val="0049441D"/>
    <w:rsid w:val="004A52AD"/>
    <w:rsid w:val="004A7283"/>
    <w:rsid w:val="004B3619"/>
    <w:rsid w:val="004E6157"/>
    <w:rsid w:val="004F08DF"/>
    <w:rsid w:val="004F779B"/>
    <w:rsid w:val="00507939"/>
    <w:rsid w:val="00514AF8"/>
    <w:rsid w:val="00514BF7"/>
    <w:rsid w:val="00521512"/>
    <w:rsid w:val="00521560"/>
    <w:rsid w:val="0052299D"/>
    <w:rsid w:val="00530F0E"/>
    <w:rsid w:val="00545679"/>
    <w:rsid w:val="00552260"/>
    <w:rsid w:val="00570EB8"/>
    <w:rsid w:val="005955D4"/>
    <w:rsid w:val="005B2419"/>
    <w:rsid w:val="005E4538"/>
    <w:rsid w:val="005E677D"/>
    <w:rsid w:val="00602624"/>
    <w:rsid w:val="00630160"/>
    <w:rsid w:val="00644461"/>
    <w:rsid w:val="00662C6E"/>
    <w:rsid w:val="00672743"/>
    <w:rsid w:val="0067520E"/>
    <w:rsid w:val="00675455"/>
    <w:rsid w:val="00682554"/>
    <w:rsid w:val="00690DD3"/>
    <w:rsid w:val="006922D4"/>
    <w:rsid w:val="006B2062"/>
    <w:rsid w:val="006B3F4D"/>
    <w:rsid w:val="006E3352"/>
    <w:rsid w:val="006E4580"/>
    <w:rsid w:val="00704F17"/>
    <w:rsid w:val="00716EF6"/>
    <w:rsid w:val="00717818"/>
    <w:rsid w:val="00723931"/>
    <w:rsid w:val="007243B7"/>
    <w:rsid w:val="007321A0"/>
    <w:rsid w:val="00732340"/>
    <w:rsid w:val="007352A6"/>
    <w:rsid w:val="00740B31"/>
    <w:rsid w:val="007426B2"/>
    <w:rsid w:val="00745CEB"/>
    <w:rsid w:val="007544B6"/>
    <w:rsid w:val="00763E9A"/>
    <w:rsid w:val="00772E8A"/>
    <w:rsid w:val="0077300F"/>
    <w:rsid w:val="00776B84"/>
    <w:rsid w:val="007A3746"/>
    <w:rsid w:val="007B2965"/>
    <w:rsid w:val="007C2ADF"/>
    <w:rsid w:val="007F30F7"/>
    <w:rsid w:val="007F537F"/>
    <w:rsid w:val="008100E1"/>
    <w:rsid w:val="008117EB"/>
    <w:rsid w:val="00811D96"/>
    <w:rsid w:val="008146FF"/>
    <w:rsid w:val="0082101C"/>
    <w:rsid w:val="0082102F"/>
    <w:rsid w:val="00847B45"/>
    <w:rsid w:val="00853585"/>
    <w:rsid w:val="00875AFF"/>
    <w:rsid w:val="00883D41"/>
    <w:rsid w:val="008C0159"/>
    <w:rsid w:val="008C1537"/>
    <w:rsid w:val="008F06F3"/>
    <w:rsid w:val="00905EE4"/>
    <w:rsid w:val="009062AE"/>
    <w:rsid w:val="00913C0A"/>
    <w:rsid w:val="00914031"/>
    <w:rsid w:val="00915F0F"/>
    <w:rsid w:val="0093473F"/>
    <w:rsid w:val="009413E2"/>
    <w:rsid w:val="0094258B"/>
    <w:rsid w:val="0098782C"/>
    <w:rsid w:val="00997EF0"/>
    <w:rsid w:val="009B615E"/>
    <w:rsid w:val="009C3C3F"/>
    <w:rsid w:val="009D6AD4"/>
    <w:rsid w:val="009F4756"/>
    <w:rsid w:val="00A01ADB"/>
    <w:rsid w:val="00A11F72"/>
    <w:rsid w:val="00A15C16"/>
    <w:rsid w:val="00A221A7"/>
    <w:rsid w:val="00A300BB"/>
    <w:rsid w:val="00A34D82"/>
    <w:rsid w:val="00A426F1"/>
    <w:rsid w:val="00A4620A"/>
    <w:rsid w:val="00A50346"/>
    <w:rsid w:val="00A51773"/>
    <w:rsid w:val="00A5489F"/>
    <w:rsid w:val="00A73936"/>
    <w:rsid w:val="00A866B1"/>
    <w:rsid w:val="00A91765"/>
    <w:rsid w:val="00A94FCE"/>
    <w:rsid w:val="00A95FC7"/>
    <w:rsid w:val="00A97124"/>
    <w:rsid w:val="00AB1099"/>
    <w:rsid w:val="00AB4949"/>
    <w:rsid w:val="00AD372F"/>
    <w:rsid w:val="00AE1661"/>
    <w:rsid w:val="00AE6E5C"/>
    <w:rsid w:val="00AE79F5"/>
    <w:rsid w:val="00B11E36"/>
    <w:rsid w:val="00B12815"/>
    <w:rsid w:val="00B16258"/>
    <w:rsid w:val="00B25AAF"/>
    <w:rsid w:val="00B400AC"/>
    <w:rsid w:val="00B46AC1"/>
    <w:rsid w:val="00B57B66"/>
    <w:rsid w:val="00B675BD"/>
    <w:rsid w:val="00B758D1"/>
    <w:rsid w:val="00B852ED"/>
    <w:rsid w:val="00B87910"/>
    <w:rsid w:val="00B97FCC"/>
    <w:rsid w:val="00BA028A"/>
    <w:rsid w:val="00BA0CC1"/>
    <w:rsid w:val="00BA7503"/>
    <w:rsid w:val="00BB0138"/>
    <w:rsid w:val="00BC178D"/>
    <w:rsid w:val="00BC2B4E"/>
    <w:rsid w:val="00BC7D86"/>
    <w:rsid w:val="00BD0525"/>
    <w:rsid w:val="00BD0F08"/>
    <w:rsid w:val="00BE595B"/>
    <w:rsid w:val="00BE6E6A"/>
    <w:rsid w:val="00BF52F9"/>
    <w:rsid w:val="00BF71BE"/>
    <w:rsid w:val="00C00D43"/>
    <w:rsid w:val="00C0753F"/>
    <w:rsid w:val="00C21BA9"/>
    <w:rsid w:val="00C22438"/>
    <w:rsid w:val="00C32CB7"/>
    <w:rsid w:val="00C57B3C"/>
    <w:rsid w:val="00C709E0"/>
    <w:rsid w:val="00C84C2F"/>
    <w:rsid w:val="00C87249"/>
    <w:rsid w:val="00CA6618"/>
    <w:rsid w:val="00CC41BD"/>
    <w:rsid w:val="00CD2601"/>
    <w:rsid w:val="00CE6517"/>
    <w:rsid w:val="00D16DF4"/>
    <w:rsid w:val="00D3044B"/>
    <w:rsid w:val="00D5181E"/>
    <w:rsid w:val="00D543CB"/>
    <w:rsid w:val="00D61AB7"/>
    <w:rsid w:val="00D67F03"/>
    <w:rsid w:val="00D7157B"/>
    <w:rsid w:val="00D75BFC"/>
    <w:rsid w:val="00D923BA"/>
    <w:rsid w:val="00DA6486"/>
    <w:rsid w:val="00DB4BD8"/>
    <w:rsid w:val="00DD05EA"/>
    <w:rsid w:val="00E30C34"/>
    <w:rsid w:val="00E31452"/>
    <w:rsid w:val="00E607A5"/>
    <w:rsid w:val="00E61810"/>
    <w:rsid w:val="00E74BD3"/>
    <w:rsid w:val="00E75B24"/>
    <w:rsid w:val="00E761B5"/>
    <w:rsid w:val="00E816A9"/>
    <w:rsid w:val="00E92336"/>
    <w:rsid w:val="00E97A8D"/>
    <w:rsid w:val="00EA4CB0"/>
    <w:rsid w:val="00EB34D4"/>
    <w:rsid w:val="00EC2DA4"/>
    <w:rsid w:val="00EE0A8C"/>
    <w:rsid w:val="00EE1BB7"/>
    <w:rsid w:val="00EF688A"/>
    <w:rsid w:val="00F016BF"/>
    <w:rsid w:val="00F118E4"/>
    <w:rsid w:val="00F27E64"/>
    <w:rsid w:val="00F37F34"/>
    <w:rsid w:val="00F53B3C"/>
    <w:rsid w:val="00F567D6"/>
    <w:rsid w:val="00F70223"/>
    <w:rsid w:val="00F71C69"/>
    <w:rsid w:val="00FB1A5A"/>
    <w:rsid w:val="00FB4352"/>
    <w:rsid w:val="00FB6BA7"/>
    <w:rsid w:val="00FC07AF"/>
    <w:rsid w:val="00FC7215"/>
    <w:rsid w:val="00FD11A1"/>
    <w:rsid w:val="00FD1793"/>
    <w:rsid w:val="00FD46D6"/>
    <w:rsid w:val="00FD4A39"/>
    <w:rsid w:val="00FE4590"/>
    <w:rsid w:val="00FE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C4D152D-D24A-439C-ADE3-C81BA392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7">
    <w:name w:val="heading 7"/>
    <w:basedOn w:val="Normal"/>
    <w:next w:val="Normal"/>
    <w:qFormat/>
    <w:pPr>
      <w:keepNext/>
      <w:jc w:val="center"/>
      <w:outlineLvl w:val="6"/>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pPr>
      <w:tabs>
        <w:tab w:val="left" w:pos="720"/>
        <w:tab w:val="left" w:pos="1440"/>
        <w:tab w:val="left" w:pos="2160"/>
        <w:tab w:val="left" w:pos="2880"/>
        <w:tab w:val="left" w:pos="3969"/>
        <w:tab w:val="left" w:pos="5040"/>
        <w:tab w:val="left" w:pos="5760"/>
        <w:tab w:val="left" w:pos="6480"/>
        <w:tab w:val="left" w:pos="7200"/>
        <w:tab w:val="left" w:pos="7920"/>
      </w:tabs>
      <w:ind w:left="3969" w:hanging="2374"/>
      <w:jc w:val="both"/>
    </w:pPr>
    <w:rPr>
      <w:rFonts w:ascii="Arial" w:hAnsi="Arial"/>
    </w:rPr>
  </w:style>
  <w:style w:type="paragraph" w:customStyle="1" w:styleId="DefaultText1">
    <w:name w:val="Default Text:1"/>
    <w:basedOn w:val="Normal"/>
    <w:rPr>
      <w:noProof/>
    </w:rPr>
  </w:style>
  <w:style w:type="paragraph" w:styleId="NormalIndent">
    <w:name w:val="Normal Indent"/>
    <w:basedOn w:val="Normal"/>
    <w:semiHidden/>
    <w:pPr>
      <w:ind w:left="720"/>
    </w:pPr>
  </w:style>
  <w:style w:type="paragraph" w:styleId="BodyText">
    <w:name w:val="Body Text"/>
    <w:basedOn w:val="Normal"/>
    <w:semiHidden/>
    <w:pPr>
      <w:spacing w:after="120"/>
    </w:pPr>
  </w:style>
  <w:style w:type="paragraph" w:customStyle="1" w:styleId="Char">
    <w:name w:val="Char"/>
    <w:basedOn w:val="Normal"/>
    <w:pPr>
      <w:spacing w:after="160" w:line="240" w:lineRule="exact"/>
    </w:pPr>
    <w:rPr>
      <w:rFonts w:ascii="Verdana" w:hAnsi="Verdana"/>
      <w:sz w:val="20"/>
      <w:szCs w:val="20"/>
      <w:lang w:val="en-GB"/>
    </w:rPr>
  </w:style>
  <w:style w:type="character" w:styleId="Hyperlink">
    <w:name w:val="Hyperlink"/>
    <w:uiPriority w:val="99"/>
    <w:rPr>
      <w:color w:val="0000FF"/>
      <w:u w:val="single"/>
    </w:rPr>
  </w:style>
  <w:style w:type="paragraph" w:styleId="BodyTextIndent">
    <w:name w:val="Body Text Indent"/>
    <w:basedOn w:val="Normal"/>
    <w:semiHidden/>
    <w:pPr>
      <w:spacing w:after="120"/>
      <w:ind w:left="360"/>
    </w:pPr>
  </w:style>
  <w:style w:type="paragraph" w:customStyle="1" w:styleId="item-3">
    <w:name w:val="item-3"/>
    <w:basedOn w:val="Heading3"/>
    <w:pPr>
      <w:keepNext w:val="0"/>
      <w:keepLines/>
      <w:widowControl w:val="0"/>
      <w:numPr>
        <w:ilvl w:val="2"/>
      </w:numPr>
      <w:tabs>
        <w:tab w:val="num" w:pos="1287"/>
      </w:tabs>
      <w:overflowPunct w:val="0"/>
      <w:autoSpaceDE w:val="0"/>
      <w:autoSpaceDN w:val="0"/>
      <w:adjustRightInd w:val="0"/>
      <w:spacing w:before="0" w:after="220" w:afterAutospacing="1"/>
      <w:ind w:left="1287" w:hanging="720"/>
      <w:jc w:val="both"/>
      <w:textAlignment w:val="baseline"/>
    </w:pPr>
    <w:rPr>
      <w:rFonts w:ascii="Times New Roman" w:hAnsi="Times New Roman" w:cs="Times New Roman"/>
      <w:b w:val="0"/>
      <w:bCs w:val="0"/>
      <w:sz w:val="22"/>
      <w:szCs w:val="20"/>
      <w:lang w:val="en-GB"/>
    </w:rPr>
  </w:style>
  <w:style w:type="paragraph" w:customStyle="1" w:styleId="item-4">
    <w:name w:val="item-4"/>
    <w:basedOn w:val="Heading4"/>
    <w:pPr>
      <w:keepLines/>
      <w:widowControl w:val="0"/>
      <w:numPr>
        <w:ilvl w:val="3"/>
      </w:numPr>
      <w:tabs>
        <w:tab w:val="left" w:pos="1440"/>
        <w:tab w:val="num" w:pos="1857"/>
      </w:tabs>
      <w:overflowPunct w:val="0"/>
      <w:autoSpaceDE w:val="0"/>
      <w:autoSpaceDN w:val="0"/>
      <w:adjustRightInd w:val="0"/>
      <w:spacing w:before="0" w:after="220" w:afterAutospacing="1"/>
      <w:ind w:left="1857" w:hanging="864"/>
      <w:textAlignment w:val="baseline"/>
    </w:pPr>
    <w:rPr>
      <w:b w:val="0"/>
      <w:bCs w:val="0"/>
      <w:sz w:val="22"/>
      <w:szCs w:val="20"/>
      <w:lang w:val="en-GB"/>
    </w:rPr>
  </w:style>
  <w:style w:type="paragraph" w:customStyle="1" w:styleId="DefaultText">
    <w:name w:val="Default Text"/>
    <w:basedOn w:val="Normal"/>
    <w:pPr>
      <w:autoSpaceDE w:val="0"/>
      <w:autoSpaceDN w:val="0"/>
      <w:adjustRightInd w:val="0"/>
    </w:pPr>
  </w:style>
  <w:style w:type="paragraph" w:styleId="ListParagraph">
    <w:name w:val="List Paragraph"/>
    <w:aliases w:val="List Paragraph11,List Paragraph2,List Paragraph Char Char,lp1,Number_1,SGLText List Paragraph,new,b1,Colorful List - Accent 11,Normal Sentence,Bullets 2,ListPar1,Figure_name"/>
    <w:basedOn w:val="Normal"/>
    <w:link w:val="ListParagraphChar"/>
    <w:uiPriority w:val="34"/>
    <w:qFormat/>
    <w:pPr>
      <w:spacing w:after="200" w:line="276" w:lineRule="auto"/>
      <w:ind w:left="720"/>
      <w:contextualSpacing/>
    </w:pPr>
    <w:rPr>
      <w:rFonts w:ascii="Calibri" w:eastAsia="Calibri" w:hAnsi="Calibri"/>
      <w:sz w:val="22"/>
      <w:szCs w:val="22"/>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FollowedHyperlink">
    <w:name w:val="FollowedHyperlink"/>
    <w:semiHidden/>
    <w:unhideWhenUsed/>
    <w:rPr>
      <w:color w:val="800080"/>
      <w:u w:val="single"/>
    </w:rPr>
  </w:style>
  <w:style w:type="paragraph" w:customStyle="1" w:styleId="font0">
    <w:name w:val="font0"/>
    <w:basedOn w:val="Normal"/>
    <w:pPr>
      <w:spacing w:before="100" w:beforeAutospacing="1" w:after="100" w:afterAutospacing="1"/>
    </w:pPr>
    <w:rPr>
      <w:rFonts w:ascii="Arial" w:hAnsi="Arial" w:cs="Arial"/>
      <w:sz w:val="20"/>
      <w:szCs w:val="20"/>
    </w:rPr>
  </w:style>
  <w:style w:type="paragraph" w:customStyle="1" w:styleId="font5">
    <w:name w:val="font5"/>
    <w:basedOn w:val="Normal"/>
    <w:pPr>
      <w:spacing w:before="100" w:beforeAutospacing="1" w:after="100" w:afterAutospacing="1"/>
    </w:pPr>
    <w:rPr>
      <w:rFonts w:ascii="Arial" w:hAnsi="Arial" w:cs="Arial"/>
      <w:b/>
      <w:bCs/>
      <w:sz w:val="20"/>
      <w:szCs w:val="20"/>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69">
    <w:name w:val="xl69"/>
    <w:basedOn w:val="Normal"/>
    <w:pPr>
      <w:spacing w:before="100" w:beforeAutospacing="1" w:after="100" w:afterAutospacing="1"/>
      <w:jc w:val="right"/>
    </w:p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2"/>
      <w:szCs w:val="22"/>
    </w:rPr>
  </w:style>
  <w:style w:type="paragraph" w:customStyle="1" w:styleId="xl83">
    <w:name w:val="xl83"/>
    <w:basedOn w:val="Normal"/>
    <w:pPr>
      <w:pBdr>
        <w:bottom w:val="single" w:sz="4" w:space="0" w:color="auto"/>
      </w:pBdr>
      <w:spacing w:before="100" w:beforeAutospacing="1" w:after="100" w:afterAutospacing="1"/>
    </w:p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pPr>
      <w:spacing w:before="100" w:beforeAutospacing="1" w:after="100" w:afterAutospacing="1"/>
    </w:pPr>
  </w:style>
  <w:style w:type="paragraph" w:customStyle="1" w:styleId="xl92">
    <w:name w:val="xl92"/>
    <w:basedOn w:val="Normal"/>
    <w:pPr>
      <w:pBdr>
        <w:bottom w:val="single" w:sz="4" w:space="0" w:color="auto"/>
        <w:right w:val="single" w:sz="4" w:space="0" w:color="auto"/>
      </w:pBdr>
      <w:spacing w:before="100" w:beforeAutospacing="1" w:after="100" w:afterAutospacing="1"/>
    </w:pPr>
  </w:style>
  <w:style w:type="paragraph" w:customStyle="1" w:styleId="xl93">
    <w:name w:val="xl93"/>
    <w:basedOn w:val="Normal"/>
    <w:pPr>
      <w:spacing w:before="100" w:beforeAutospacing="1" w:after="100" w:afterAutospacing="1"/>
    </w:pPr>
    <w:rPr>
      <w:rFonts w:ascii="Arial" w:hAnsi="Arial" w:cs="Arial"/>
      <w:b/>
      <w:bCs/>
      <w:sz w:val="22"/>
      <w:szCs w:val="22"/>
    </w:rPr>
  </w:style>
  <w:style w:type="paragraph" w:customStyle="1" w:styleId="xl94">
    <w:name w:val="xl94"/>
    <w:basedOn w:val="Normal"/>
    <w:pPr>
      <w:spacing w:before="100" w:beforeAutospacing="1" w:after="100" w:afterAutospacing="1"/>
    </w:pPr>
    <w:rPr>
      <w:rFonts w:ascii="Arial" w:hAnsi="Arial" w:cs="Arial"/>
      <w:b/>
      <w:bCs/>
      <w:sz w:val="22"/>
      <w:szCs w:val="22"/>
    </w:rPr>
  </w:style>
  <w:style w:type="paragraph" w:customStyle="1" w:styleId="xl95">
    <w:name w:val="xl95"/>
    <w:basedOn w:val="Normal"/>
    <w:pPr>
      <w:spacing w:before="100" w:beforeAutospacing="1" w:after="100" w:afterAutospacing="1"/>
      <w:jc w:val="center"/>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
    <w:link w:val="ListParagraph"/>
    <w:uiPriority w:val="34"/>
    <w:locked/>
    <w:rsid w:val="00EE1BB7"/>
    <w:rPr>
      <w:rFonts w:ascii="Calibri" w:eastAsia="Calibri" w:hAnsi="Calibri"/>
      <w:sz w:val="22"/>
      <w:szCs w:val="22"/>
    </w:rPr>
  </w:style>
  <w:style w:type="paragraph" w:styleId="TOCHeading">
    <w:name w:val="TOC Heading"/>
    <w:basedOn w:val="Heading1"/>
    <w:next w:val="Normal"/>
    <w:uiPriority w:val="39"/>
    <w:unhideWhenUsed/>
    <w:qFormat/>
    <w:rsid w:val="002662BA"/>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3">
    <w:name w:val="toc 3"/>
    <w:basedOn w:val="Normal"/>
    <w:next w:val="Normal"/>
    <w:autoRedefine/>
    <w:uiPriority w:val="39"/>
    <w:unhideWhenUsed/>
    <w:rsid w:val="002662BA"/>
    <w:pPr>
      <w:spacing w:after="100"/>
      <w:ind w:left="480"/>
    </w:pPr>
  </w:style>
  <w:style w:type="paragraph" w:styleId="TOC1">
    <w:name w:val="toc 1"/>
    <w:basedOn w:val="Normal"/>
    <w:next w:val="Normal"/>
    <w:autoRedefine/>
    <w:uiPriority w:val="39"/>
    <w:unhideWhenUsed/>
    <w:rsid w:val="002662BA"/>
    <w:pPr>
      <w:spacing w:after="100"/>
    </w:pPr>
  </w:style>
  <w:style w:type="character" w:customStyle="1" w:styleId="FooterChar">
    <w:name w:val="Footer Char"/>
    <w:basedOn w:val="DefaultParagraphFont"/>
    <w:link w:val="Footer"/>
    <w:uiPriority w:val="99"/>
    <w:rsid w:val="009062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79394-D980-4630-BD9B-BB631933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PTCL</Company>
  <LinksUpToDate>false</LinksUpToDate>
  <CharactersWithSpaces>4406</CharactersWithSpaces>
  <SharedDoc>false</SharedDoc>
  <HLinks>
    <vt:vector size="24" baseType="variant">
      <vt:variant>
        <vt:i4>3932214</vt:i4>
      </vt:variant>
      <vt:variant>
        <vt:i4>9</vt:i4>
      </vt:variant>
      <vt:variant>
        <vt:i4>0</vt:i4>
      </vt:variant>
      <vt:variant>
        <vt:i4>5</vt:i4>
      </vt:variant>
      <vt:variant>
        <vt:lpwstr>http://www.ptcl.com.pk/</vt:lpwstr>
      </vt:variant>
      <vt:variant>
        <vt:lpwstr/>
      </vt:variant>
      <vt:variant>
        <vt:i4>2293764</vt:i4>
      </vt:variant>
      <vt:variant>
        <vt:i4>6</vt:i4>
      </vt:variant>
      <vt:variant>
        <vt:i4>0</vt:i4>
      </vt:variant>
      <vt:variant>
        <vt:i4>5</vt:i4>
      </vt:variant>
      <vt:variant>
        <vt:lpwstr>mailto:Muhammad.mumtaz@ptcl.net.pk</vt:lpwstr>
      </vt:variant>
      <vt:variant>
        <vt:lpwstr/>
      </vt:variant>
      <vt:variant>
        <vt:i4>3932214</vt:i4>
      </vt:variant>
      <vt:variant>
        <vt:i4>3</vt:i4>
      </vt:variant>
      <vt:variant>
        <vt:i4>0</vt:i4>
      </vt:variant>
      <vt:variant>
        <vt:i4>5</vt:i4>
      </vt:variant>
      <vt:variant>
        <vt:lpwstr>http://www.ptcl.com.pk/</vt:lpwstr>
      </vt:variant>
      <vt:variant>
        <vt:lpwstr/>
      </vt:variant>
      <vt:variant>
        <vt:i4>3932214</vt:i4>
      </vt:variant>
      <vt:variant>
        <vt:i4>0</vt:i4>
      </vt:variant>
      <vt:variant>
        <vt:i4>0</vt:i4>
      </vt:variant>
      <vt:variant>
        <vt:i4>5</vt:i4>
      </vt:variant>
      <vt:variant>
        <vt:lpwstr>http://www.ptcl.com.pk/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Shahid Khan</dc:creator>
  <cp:keywords/>
  <cp:lastModifiedBy>Baseerat Sohail/AM (Corporate Communication)/PTCL</cp:lastModifiedBy>
  <cp:revision>46</cp:revision>
  <cp:lastPrinted>2016-08-03T14:00:00Z</cp:lastPrinted>
  <dcterms:created xsi:type="dcterms:W3CDTF">2020-08-09T10:05:00Z</dcterms:created>
  <dcterms:modified xsi:type="dcterms:W3CDTF">2020-12-07T10:30:00Z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Baseerat.Sohail@ptcl.net.pk</vt:lpwstr>
  </property>
  <property fmtid="{D5CDD505-2E9C-101B-9397-08002B2CF9AE}" pid="5" name="MSIP_Label_b2538721-8534-4ad4-a2b5-e2ba438bfbdd_SetDate">
    <vt:lpwstr>2020-12-07T10:30:12.2175110Z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f20c59af-b464-4188-859e-bdc72a9b1176</vt:lpwstr>
  </property>
  <property fmtid="{D5CDD505-2E9C-101B-9397-08002B2CF9AE}" pid="9" name="MSIP_Label_b2538721-8534-4ad4-a2b5-e2ba438bfbdd_Extended_MSFT_Method">
    <vt:lpwstr>Manual</vt:lpwstr>
  </property>
  <property fmtid="{D5CDD505-2E9C-101B-9397-08002B2CF9AE}" pid="10" name="Sensitivity">
    <vt:lpwstr>Public</vt:lpwstr>
  </property>
</Properties>
</file>