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419F" w:rsidRPr="00A6683A" w:rsidRDefault="00B52574" w:rsidP="002B419F">
      <w:pPr>
        <w:rPr>
          <w:rFonts w:asciiTheme="minorHAnsi" w:hAnsiTheme="minorHAnsi" w:cstheme="minorHAnsi"/>
          <w:b/>
          <w:sz w:val="28"/>
          <w:szCs w:val="22"/>
          <w:u w:val="single"/>
        </w:rPr>
      </w:pPr>
      <w:r w:rsidRPr="00A6683A">
        <w:rPr>
          <w:rFonts w:asciiTheme="minorHAnsi" w:hAnsiTheme="minorHAnsi" w:cstheme="minorHAnsi"/>
          <w:noProof/>
        </w:rPr>
        <w:drawing>
          <wp:anchor distT="0" distB="0" distL="114300" distR="114300" simplePos="0" relativeHeight="251657728" behindDoc="0" locked="0" layoutInCell="1" allowOverlap="1">
            <wp:simplePos x="0" y="0"/>
            <wp:positionH relativeFrom="column">
              <wp:posOffset>4191000</wp:posOffset>
            </wp:positionH>
            <wp:positionV relativeFrom="paragraph">
              <wp:posOffset>-752475</wp:posOffset>
            </wp:positionV>
            <wp:extent cx="1876425" cy="977900"/>
            <wp:effectExtent l="0" t="0" r="0" b="0"/>
            <wp:wrapNone/>
            <wp:docPr id="2" name="Picture 2" descr="Ptc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tcl-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76425"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73CAE" w:rsidRPr="00A6683A" w:rsidRDefault="006424E6" w:rsidP="00717CB8">
      <w:pPr>
        <w:jc w:val="center"/>
        <w:rPr>
          <w:rFonts w:asciiTheme="minorHAnsi" w:hAnsiTheme="minorHAnsi" w:cstheme="minorHAnsi"/>
          <w:b/>
          <w:sz w:val="48"/>
          <w:u w:val="single"/>
        </w:rPr>
      </w:pPr>
      <w:r w:rsidRPr="00A6683A">
        <w:rPr>
          <w:rFonts w:asciiTheme="minorHAnsi" w:hAnsiTheme="minorHAnsi" w:cstheme="minorHAnsi"/>
          <w:b/>
          <w:sz w:val="48"/>
          <w:u w:val="single"/>
        </w:rPr>
        <w:t>Tender</w:t>
      </w:r>
      <w:r w:rsidR="00173CAE" w:rsidRPr="00A6683A">
        <w:rPr>
          <w:rFonts w:asciiTheme="minorHAnsi" w:hAnsiTheme="minorHAnsi" w:cstheme="minorHAnsi"/>
          <w:b/>
          <w:sz w:val="48"/>
          <w:u w:val="single"/>
        </w:rPr>
        <w:t xml:space="preserve"> NOTICE </w:t>
      </w:r>
    </w:p>
    <w:p w:rsidR="00B66C77" w:rsidRDefault="00B66C77" w:rsidP="00FB6FF6">
      <w:pPr>
        <w:jc w:val="center"/>
        <w:rPr>
          <w:rFonts w:asciiTheme="minorHAnsi" w:hAnsiTheme="minorHAnsi" w:cstheme="minorHAnsi"/>
          <w:b/>
          <w:color w:val="000000"/>
          <w:sz w:val="22"/>
          <w:szCs w:val="22"/>
          <w:lang w:val="en-AU"/>
        </w:rPr>
      </w:pPr>
      <w:r w:rsidRPr="00B66C77">
        <w:rPr>
          <w:rFonts w:asciiTheme="minorHAnsi" w:hAnsiTheme="minorHAnsi" w:cstheme="minorHAnsi"/>
          <w:b/>
          <w:color w:val="000000"/>
          <w:sz w:val="22"/>
          <w:szCs w:val="22"/>
          <w:lang w:val="en-AU"/>
        </w:rPr>
        <w:t>Proc#: EVP-ITDC/RPC/ISB/22-06-2018/12</w:t>
      </w:r>
    </w:p>
    <w:p w:rsidR="00FB6FF6" w:rsidRPr="0085714A" w:rsidRDefault="00112101" w:rsidP="00FB6FF6">
      <w:pPr>
        <w:jc w:val="center"/>
        <w:rPr>
          <w:rFonts w:asciiTheme="minorHAnsi" w:hAnsiTheme="minorHAnsi" w:cstheme="minorHAnsi"/>
          <w:bCs/>
          <w:szCs w:val="32"/>
          <w:lang w:val="en-AU"/>
        </w:rPr>
      </w:pPr>
      <w:r w:rsidRPr="00A6683A">
        <w:rPr>
          <w:rFonts w:asciiTheme="minorHAnsi" w:hAnsiTheme="minorHAnsi" w:cstheme="minorHAnsi"/>
          <w:b/>
          <w:bCs/>
          <w:sz w:val="32"/>
          <w:szCs w:val="32"/>
          <w:lang w:val="en-AU"/>
        </w:rPr>
        <w:t xml:space="preserve">Tender for </w:t>
      </w:r>
      <w:r w:rsidR="00B66C77">
        <w:rPr>
          <w:rFonts w:asciiTheme="minorHAnsi" w:hAnsiTheme="minorHAnsi" w:cstheme="minorHAnsi"/>
          <w:b/>
          <w:sz w:val="32"/>
          <w:lang w:val="de-DE"/>
        </w:rPr>
        <w:t>SITC</w:t>
      </w:r>
      <w:r w:rsidR="00FB6FF6" w:rsidRPr="0085714A">
        <w:rPr>
          <w:rFonts w:asciiTheme="minorHAnsi" w:hAnsiTheme="minorHAnsi" w:cstheme="minorHAnsi"/>
          <w:b/>
          <w:sz w:val="32"/>
          <w:lang w:val="de-DE"/>
        </w:rPr>
        <w:t xml:space="preserve"> </w:t>
      </w:r>
      <w:r w:rsidR="0085714A" w:rsidRPr="0085714A">
        <w:rPr>
          <w:rFonts w:asciiTheme="minorHAnsi" w:hAnsiTheme="minorHAnsi" w:cstheme="minorHAnsi"/>
          <w:b/>
          <w:sz w:val="32"/>
          <w:lang w:val="de-DE"/>
        </w:rPr>
        <w:t xml:space="preserve">of </w:t>
      </w:r>
      <w:r w:rsidR="00B66C77">
        <w:rPr>
          <w:rFonts w:asciiTheme="minorHAnsi" w:hAnsiTheme="minorHAnsi" w:cstheme="minorHAnsi"/>
          <w:b/>
          <w:sz w:val="32"/>
          <w:lang w:val="de-DE"/>
        </w:rPr>
        <w:t>20KVA UPS for PTCL Contact Center, Karachi</w:t>
      </w:r>
      <w:r w:rsidR="00FB6FF6" w:rsidRPr="0085714A">
        <w:rPr>
          <w:rFonts w:asciiTheme="minorHAnsi" w:hAnsiTheme="minorHAnsi" w:cstheme="minorHAnsi"/>
          <w:bCs/>
          <w:szCs w:val="32"/>
          <w:lang w:val="en-AU"/>
        </w:rPr>
        <w:t xml:space="preserve"> </w:t>
      </w:r>
    </w:p>
    <w:p w:rsidR="00FB6FF6" w:rsidRPr="00A6683A" w:rsidRDefault="00FB6FF6" w:rsidP="00FB6FF6">
      <w:pPr>
        <w:jc w:val="both"/>
        <w:rPr>
          <w:rFonts w:asciiTheme="minorHAnsi" w:hAnsiTheme="minorHAnsi" w:cstheme="minorHAnsi"/>
          <w:bCs/>
          <w:szCs w:val="32"/>
          <w:lang w:val="en-AU"/>
        </w:rPr>
      </w:pPr>
    </w:p>
    <w:p w:rsidR="006424E6" w:rsidRPr="00A6683A" w:rsidRDefault="006424E6" w:rsidP="0085714A">
      <w:pPr>
        <w:jc w:val="both"/>
        <w:rPr>
          <w:rFonts w:asciiTheme="minorHAnsi" w:hAnsiTheme="minorHAnsi" w:cstheme="minorHAnsi"/>
          <w:bCs/>
          <w:szCs w:val="32"/>
          <w:lang w:val="en-AU"/>
        </w:rPr>
      </w:pPr>
      <w:r w:rsidRPr="00A6683A">
        <w:rPr>
          <w:rFonts w:asciiTheme="minorHAnsi" w:hAnsiTheme="minorHAnsi" w:cstheme="minorHAnsi"/>
          <w:bCs/>
          <w:szCs w:val="32"/>
          <w:lang w:val="en-AU"/>
        </w:rPr>
        <w:t xml:space="preserve">Sealed tenders are invited from vendors registered with PTCL for </w:t>
      </w:r>
      <w:r w:rsidRPr="00A6683A">
        <w:rPr>
          <w:rFonts w:asciiTheme="minorHAnsi" w:hAnsiTheme="minorHAnsi" w:cstheme="minorHAnsi"/>
          <w:b/>
          <w:bCs/>
          <w:szCs w:val="32"/>
          <w:lang w:val="en-AU"/>
        </w:rPr>
        <w:t>“</w:t>
      </w:r>
      <w:r w:rsidR="00B66C77" w:rsidRPr="00B66C77">
        <w:rPr>
          <w:rFonts w:asciiTheme="minorHAnsi" w:hAnsiTheme="minorHAnsi" w:cstheme="minorHAnsi"/>
          <w:b/>
          <w:bCs/>
          <w:szCs w:val="32"/>
          <w:lang w:val="en-AU"/>
        </w:rPr>
        <w:t>SITC of 20KVA UPS for PTCL Contact Center, Karachi</w:t>
      </w:r>
      <w:r w:rsidRPr="00B66C77">
        <w:rPr>
          <w:rFonts w:asciiTheme="minorHAnsi" w:hAnsiTheme="minorHAnsi" w:cstheme="minorHAnsi"/>
          <w:b/>
          <w:bCs/>
          <w:szCs w:val="32"/>
          <w:lang w:val="en-AU"/>
        </w:rPr>
        <w:t>”</w:t>
      </w:r>
      <w:r w:rsidRPr="00A6683A">
        <w:rPr>
          <w:rFonts w:asciiTheme="minorHAnsi" w:hAnsiTheme="minorHAnsi" w:cstheme="minorHAnsi"/>
          <w:bCs/>
          <w:szCs w:val="32"/>
          <w:lang w:val="en-AU"/>
        </w:rPr>
        <w:t xml:space="preserve"> in accordance with PTCL requirements. The tender documents are available in the office of </w:t>
      </w:r>
      <w:r w:rsidR="00B336B3" w:rsidRPr="00A6683A">
        <w:rPr>
          <w:rFonts w:asciiTheme="minorHAnsi" w:hAnsiTheme="minorHAnsi" w:cstheme="minorHAnsi"/>
          <w:bCs/>
          <w:szCs w:val="32"/>
          <w:lang w:val="en-AU"/>
        </w:rPr>
        <w:t>Mr.</w:t>
      </w:r>
      <w:r w:rsidRPr="00A6683A">
        <w:rPr>
          <w:rFonts w:asciiTheme="minorHAnsi" w:hAnsiTheme="minorHAnsi" w:cstheme="minorHAnsi"/>
          <w:bCs/>
          <w:szCs w:val="32"/>
          <w:lang w:val="en-AU"/>
        </w:rPr>
        <w:t>Hassan Raza (Manager Technology Services – Data Center 1</w:t>
      </w:r>
      <w:r w:rsidRPr="00A6683A">
        <w:rPr>
          <w:rFonts w:asciiTheme="minorHAnsi" w:hAnsiTheme="minorHAnsi" w:cstheme="minorHAnsi"/>
          <w:bCs/>
          <w:szCs w:val="32"/>
          <w:vertAlign w:val="superscript"/>
          <w:lang w:val="en-AU"/>
        </w:rPr>
        <w:t>st</w:t>
      </w:r>
      <w:r w:rsidRPr="00A6683A">
        <w:rPr>
          <w:rFonts w:asciiTheme="minorHAnsi" w:hAnsiTheme="minorHAnsi" w:cstheme="minorHAnsi"/>
          <w:bCs/>
          <w:szCs w:val="32"/>
          <w:lang w:val="en-AU"/>
        </w:rPr>
        <w:t xml:space="preserve"> Floor Block C1 PTCL HQ,  Islamabad) and can be obtained on payment of Rs.1000/= non-refundable through bank draft in favour of PTCL. Tender documents complete in all aspect sealed Technical &amp; financi</w:t>
      </w:r>
      <w:r w:rsidR="00B52574" w:rsidRPr="00A6683A">
        <w:rPr>
          <w:rFonts w:asciiTheme="minorHAnsi" w:hAnsiTheme="minorHAnsi" w:cstheme="minorHAnsi"/>
          <w:bCs/>
          <w:szCs w:val="32"/>
          <w:lang w:val="en-AU"/>
        </w:rPr>
        <w:t>al bid enclosed with</w:t>
      </w:r>
      <w:r w:rsidRPr="00A6683A">
        <w:rPr>
          <w:rFonts w:asciiTheme="minorHAnsi" w:hAnsiTheme="minorHAnsi" w:cstheme="minorHAnsi"/>
          <w:bCs/>
          <w:szCs w:val="32"/>
          <w:lang w:val="en-AU"/>
        </w:rPr>
        <w:t xml:space="preserve"> 02% (Earnest money) of the total quoted price of the tender shall be submitted in the office of Mr.Hassan Raza (Manager Technology Services – Data Center ,  1</w:t>
      </w:r>
      <w:r w:rsidRPr="00A6683A">
        <w:rPr>
          <w:rFonts w:asciiTheme="minorHAnsi" w:hAnsiTheme="minorHAnsi" w:cstheme="minorHAnsi"/>
          <w:bCs/>
          <w:szCs w:val="32"/>
          <w:vertAlign w:val="superscript"/>
          <w:lang w:val="en-AU"/>
        </w:rPr>
        <w:t>st</w:t>
      </w:r>
      <w:r w:rsidRPr="00A6683A">
        <w:rPr>
          <w:rFonts w:asciiTheme="minorHAnsi" w:hAnsiTheme="minorHAnsi" w:cstheme="minorHAnsi"/>
          <w:bCs/>
          <w:szCs w:val="32"/>
          <w:lang w:val="en-AU"/>
        </w:rPr>
        <w:t xml:space="preserve"> Floor B</w:t>
      </w:r>
      <w:r w:rsidR="005208B5">
        <w:rPr>
          <w:rFonts w:asciiTheme="minorHAnsi" w:hAnsiTheme="minorHAnsi" w:cstheme="minorHAnsi"/>
          <w:bCs/>
          <w:szCs w:val="32"/>
          <w:lang w:val="en-AU"/>
        </w:rPr>
        <w:t>lock C1 PTCL HQ, Islamabad on 16/07</w:t>
      </w:r>
      <w:bookmarkStart w:id="0" w:name="_GoBack"/>
      <w:bookmarkEnd w:id="0"/>
      <w:r w:rsidRPr="00A6683A">
        <w:rPr>
          <w:rFonts w:asciiTheme="minorHAnsi" w:hAnsiTheme="minorHAnsi" w:cstheme="minorHAnsi"/>
          <w:bCs/>
          <w:szCs w:val="32"/>
          <w:lang w:val="en-AU"/>
        </w:rPr>
        <w:t xml:space="preserve">/2018 at 12:30 PM. </w:t>
      </w:r>
    </w:p>
    <w:p w:rsidR="006424E6" w:rsidRPr="00A6683A" w:rsidRDefault="006424E6" w:rsidP="006424E6">
      <w:pPr>
        <w:ind w:left="2880"/>
        <w:jc w:val="both"/>
        <w:rPr>
          <w:rFonts w:asciiTheme="minorHAnsi" w:hAnsiTheme="minorHAnsi" w:cstheme="minorHAnsi"/>
          <w:bCs/>
          <w:szCs w:val="32"/>
          <w:lang w:val="en-AU"/>
        </w:rPr>
      </w:pPr>
      <w:r w:rsidRPr="00A6683A">
        <w:rPr>
          <w:rFonts w:asciiTheme="minorHAnsi" w:hAnsiTheme="minorHAnsi" w:cstheme="minorHAnsi"/>
          <w:bCs/>
          <w:szCs w:val="32"/>
          <w:lang w:val="en-AU"/>
        </w:rPr>
        <w:t xml:space="preserve"> </w:t>
      </w:r>
    </w:p>
    <w:p w:rsidR="006424E6" w:rsidRPr="00A6683A" w:rsidRDefault="006424E6" w:rsidP="006424E6">
      <w:pPr>
        <w:jc w:val="both"/>
        <w:rPr>
          <w:rFonts w:asciiTheme="minorHAnsi" w:hAnsiTheme="minorHAnsi" w:cstheme="minorHAnsi"/>
          <w:bCs/>
          <w:szCs w:val="32"/>
          <w:lang w:val="en-AU"/>
        </w:rPr>
      </w:pPr>
      <w:r w:rsidRPr="00A6683A">
        <w:rPr>
          <w:rFonts w:asciiTheme="minorHAnsi" w:hAnsiTheme="minorHAnsi" w:cstheme="minorHAnsi"/>
          <w:bCs/>
          <w:szCs w:val="32"/>
          <w:lang w:val="en-AU"/>
        </w:rPr>
        <w:t xml:space="preserve">Tenders/bids/quotations received after due date and time shall not be entertain/ accepted. </w:t>
      </w:r>
      <w:r w:rsidR="00C552CA" w:rsidRPr="00A6683A">
        <w:rPr>
          <w:rFonts w:asciiTheme="minorHAnsi" w:hAnsiTheme="minorHAnsi" w:cstheme="minorHAnsi"/>
          <w:bCs/>
          <w:szCs w:val="32"/>
          <w:lang w:val="en-AU"/>
        </w:rPr>
        <w:t>No further extension will be granted in tender submission.</w:t>
      </w:r>
    </w:p>
    <w:p w:rsidR="006424E6" w:rsidRPr="00A6683A" w:rsidRDefault="006424E6" w:rsidP="006424E6">
      <w:pPr>
        <w:jc w:val="both"/>
        <w:rPr>
          <w:rFonts w:asciiTheme="minorHAnsi" w:hAnsiTheme="minorHAnsi" w:cstheme="minorHAnsi"/>
          <w:bCs/>
          <w:szCs w:val="32"/>
          <w:lang w:val="en-AU"/>
        </w:rPr>
      </w:pPr>
      <w:r w:rsidRPr="00A6683A">
        <w:rPr>
          <w:rFonts w:asciiTheme="minorHAnsi" w:hAnsiTheme="minorHAnsi" w:cstheme="minorHAnsi"/>
          <w:bCs/>
          <w:szCs w:val="32"/>
          <w:lang w:val="en-AU"/>
        </w:rPr>
        <w:t xml:space="preserve"> </w:t>
      </w:r>
    </w:p>
    <w:p w:rsidR="006424E6" w:rsidRPr="00A6683A" w:rsidRDefault="006424E6" w:rsidP="006424E6">
      <w:pPr>
        <w:jc w:val="both"/>
        <w:rPr>
          <w:rFonts w:asciiTheme="minorHAnsi" w:hAnsiTheme="minorHAnsi" w:cstheme="minorHAnsi"/>
          <w:bCs/>
          <w:szCs w:val="32"/>
          <w:lang w:val="en-AU"/>
        </w:rPr>
      </w:pPr>
      <w:r w:rsidRPr="00A6683A">
        <w:rPr>
          <w:rFonts w:asciiTheme="minorHAnsi" w:hAnsiTheme="minorHAnsi" w:cstheme="minorHAnsi"/>
          <w:bCs/>
          <w:szCs w:val="32"/>
          <w:lang w:val="en-AU"/>
        </w:rPr>
        <w:t xml:space="preserve">PTCL reserves the rights to reject any or all bids at any time, without giving any reason or incurring any liability to the affected bidder(s) or any obligations to inform the affected bidder(s) of the ground for PTCL action. </w:t>
      </w:r>
    </w:p>
    <w:p w:rsidR="006424E6" w:rsidRPr="00A6683A" w:rsidRDefault="006424E6" w:rsidP="006424E6">
      <w:pPr>
        <w:jc w:val="both"/>
        <w:rPr>
          <w:rFonts w:asciiTheme="minorHAnsi" w:hAnsiTheme="minorHAnsi" w:cstheme="minorHAnsi"/>
          <w:bCs/>
          <w:szCs w:val="32"/>
          <w:lang w:val="en-AU"/>
        </w:rPr>
      </w:pPr>
      <w:r w:rsidRPr="00A6683A">
        <w:rPr>
          <w:rFonts w:asciiTheme="minorHAnsi" w:hAnsiTheme="minorHAnsi" w:cstheme="minorHAnsi"/>
          <w:bCs/>
          <w:szCs w:val="32"/>
          <w:lang w:val="en-AU"/>
        </w:rPr>
        <w:t xml:space="preserve"> </w:t>
      </w:r>
    </w:p>
    <w:p w:rsidR="006424E6" w:rsidRPr="00A6683A" w:rsidRDefault="006424E6" w:rsidP="006424E6">
      <w:pPr>
        <w:jc w:val="both"/>
        <w:rPr>
          <w:rFonts w:asciiTheme="minorHAnsi" w:hAnsiTheme="minorHAnsi" w:cstheme="minorHAnsi"/>
          <w:bCs/>
          <w:szCs w:val="32"/>
          <w:lang w:val="en-AU"/>
        </w:rPr>
      </w:pPr>
      <w:r w:rsidRPr="00A6683A">
        <w:rPr>
          <w:rFonts w:asciiTheme="minorHAnsi" w:hAnsiTheme="minorHAnsi" w:cstheme="minorHAnsi"/>
          <w:bCs/>
          <w:szCs w:val="32"/>
          <w:lang w:val="en-AU"/>
        </w:rPr>
        <w:t xml:space="preserve">All correspondence on the subject matter may be endorsed to the undersigned. </w:t>
      </w:r>
    </w:p>
    <w:p w:rsidR="006424E6" w:rsidRPr="00A6683A" w:rsidRDefault="006424E6" w:rsidP="006424E6">
      <w:pPr>
        <w:jc w:val="both"/>
        <w:rPr>
          <w:rFonts w:asciiTheme="minorHAnsi" w:hAnsiTheme="minorHAnsi" w:cstheme="minorHAnsi"/>
          <w:b/>
          <w:bCs/>
          <w:sz w:val="32"/>
          <w:szCs w:val="32"/>
          <w:lang w:val="en-AU"/>
        </w:rPr>
      </w:pPr>
      <w:r w:rsidRPr="00A6683A">
        <w:rPr>
          <w:rFonts w:asciiTheme="minorHAnsi" w:hAnsiTheme="minorHAnsi" w:cstheme="minorHAnsi"/>
          <w:bCs/>
          <w:sz w:val="32"/>
          <w:szCs w:val="32"/>
          <w:lang w:val="en-AU"/>
        </w:rPr>
        <w:t xml:space="preserve"> </w:t>
      </w:r>
    </w:p>
    <w:p w:rsidR="00A743D4" w:rsidRPr="00A6683A" w:rsidRDefault="00A743D4" w:rsidP="006424E6">
      <w:pPr>
        <w:ind w:left="2880"/>
        <w:rPr>
          <w:rFonts w:asciiTheme="minorHAnsi" w:hAnsiTheme="minorHAnsi" w:cstheme="minorHAnsi"/>
          <w:b/>
          <w:bCs/>
          <w:sz w:val="32"/>
          <w:szCs w:val="32"/>
          <w:lang w:val="en-AU"/>
        </w:rPr>
      </w:pPr>
    </w:p>
    <w:p w:rsidR="002B419F" w:rsidRPr="00A6683A" w:rsidRDefault="002B419F" w:rsidP="0035159D">
      <w:pPr>
        <w:ind w:left="3600"/>
        <w:rPr>
          <w:rFonts w:asciiTheme="minorHAnsi" w:hAnsiTheme="minorHAnsi" w:cstheme="minorHAnsi"/>
          <w:b/>
        </w:rPr>
      </w:pPr>
      <w:r w:rsidRPr="00A6683A">
        <w:rPr>
          <w:rFonts w:asciiTheme="minorHAnsi" w:hAnsiTheme="minorHAnsi" w:cstheme="minorHAnsi"/>
          <w:b/>
        </w:rPr>
        <w:t>Manager</w:t>
      </w:r>
      <w:r w:rsidR="00DD0F28" w:rsidRPr="00A6683A">
        <w:rPr>
          <w:rFonts w:asciiTheme="minorHAnsi" w:hAnsiTheme="minorHAnsi" w:cstheme="minorHAnsi"/>
          <w:b/>
        </w:rPr>
        <w:t xml:space="preserve"> Technology Services - </w:t>
      </w:r>
      <w:r w:rsidR="00A20B2E" w:rsidRPr="00A6683A">
        <w:rPr>
          <w:rFonts w:asciiTheme="minorHAnsi" w:hAnsiTheme="minorHAnsi" w:cstheme="minorHAnsi"/>
          <w:b/>
        </w:rPr>
        <w:t>Data Centre</w:t>
      </w:r>
    </w:p>
    <w:p w:rsidR="002B419F" w:rsidRPr="00A6683A" w:rsidRDefault="0035159D" w:rsidP="0035159D">
      <w:pPr>
        <w:ind w:left="3600"/>
        <w:rPr>
          <w:rFonts w:asciiTheme="minorHAnsi" w:hAnsiTheme="minorHAnsi" w:cstheme="minorHAnsi"/>
          <w:b/>
        </w:rPr>
      </w:pPr>
      <w:r w:rsidRPr="00A6683A">
        <w:rPr>
          <w:rFonts w:asciiTheme="minorHAnsi" w:hAnsiTheme="minorHAnsi" w:cstheme="minorHAnsi"/>
          <w:b/>
        </w:rPr>
        <w:t>Block C1, PTCL HQ, Islamabad</w:t>
      </w:r>
    </w:p>
    <w:p w:rsidR="005D3B2D" w:rsidRPr="00A6683A" w:rsidRDefault="005D3B2D" w:rsidP="0035159D">
      <w:pPr>
        <w:ind w:left="3600"/>
        <w:rPr>
          <w:rFonts w:asciiTheme="minorHAnsi" w:hAnsiTheme="minorHAnsi" w:cstheme="minorHAnsi"/>
          <w:b/>
        </w:rPr>
      </w:pPr>
      <w:r w:rsidRPr="00A6683A">
        <w:rPr>
          <w:rFonts w:asciiTheme="minorHAnsi" w:hAnsiTheme="minorHAnsi" w:cstheme="minorHAnsi"/>
          <w:b/>
        </w:rPr>
        <w:t>Email: hassan.raza1@ptcl.net.pk</w:t>
      </w:r>
    </w:p>
    <w:p w:rsidR="0035159D" w:rsidRPr="00A6683A" w:rsidRDefault="00A20B2E" w:rsidP="0035159D">
      <w:pPr>
        <w:ind w:left="3600"/>
        <w:rPr>
          <w:rFonts w:asciiTheme="minorHAnsi" w:hAnsiTheme="minorHAnsi" w:cstheme="minorHAnsi"/>
          <w:b/>
        </w:rPr>
      </w:pPr>
      <w:r w:rsidRPr="00A6683A">
        <w:rPr>
          <w:rFonts w:asciiTheme="minorHAnsi" w:hAnsiTheme="minorHAnsi" w:cstheme="minorHAnsi"/>
          <w:b/>
        </w:rPr>
        <w:t>Phone # 05</w:t>
      </w:r>
      <w:r w:rsidR="002B419F" w:rsidRPr="00A6683A">
        <w:rPr>
          <w:rFonts w:asciiTheme="minorHAnsi" w:hAnsiTheme="minorHAnsi" w:cstheme="minorHAnsi"/>
          <w:b/>
        </w:rPr>
        <w:t>1-</w:t>
      </w:r>
      <w:r w:rsidR="00DD0F28" w:rsidRPr="00A6683A">
        <w:rPr>
          <w:rFonts w:asciiTheme="minorHAnsi" w:hAnsiTheme="minorHAnsi" w:cstheme="minorHAnsi"/>
          <w:b/>
        </w:rPr>
        <w:t>2283062</w:t>
      </w:r>
    </w:p>
    <w:sectPr w:rsidR="0035159D" w:rsidRPr="00A6683A">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21A6" w:rsidRDefault="00A421A6" w:rsidP="00FF104A">
      <w:r>
        <w:separator/>
      </w:r>
    </w:p>
  </w:endnote>
  <w:endnote w:type="continuationSeparator" w:id="0">
    <w:p w:rsidR="00A421A6" w:rsidRDefault="00A421A6" w:rsidP="00FF10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21A6" w:rsidRDefault="00A421A6" w:rsidP="00FF104A">
      <w:r>
        <w:separator/>
      </w:r>
    </w:p>
  </w:footnote>
  <w:footnote w:type="continuationSeparator" w:id="0">
    <w:p w:rsidR="00A421A6" w:rsidRDefault="00A421A6" w:rsidP="00FF10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19F"/>
    <w:rsid w:val="00023A28"/>
    <w:rsid w:val="000247C5"/>
    <w:rsid w:val="000E6728"/>
    <w:rsid w:val="000F6F1F"/>
    <w:rsid w:val="001019A7"/>
    <w:rsid w:val="00112101"/>
    <w:rsid w:val="00114B1B"/>
    <w:rsid w:val="0012726E"/>
    <w:rsid w:val="0015398F"/>
    <w:rsid w:val="00173CAE"/>
    <w:rsid w:val="001B5EAA"/>
    <w:rsid w:val="001B7103"/>
    <w:rsid w:val="00281084"/>
    <w:rsid w:val="00282BE3"/>
    <w:rsid w:val="002941A8"/>
    <w:rsid w:val="002B419F"/>
    <w:rsid w:val="002C0137"/>
    <w:rsid w:val="002C4BC4"/>
    <w:rsid w:val="002E46CA"/>
    <w:rsid w:val="0035159D"/>
    <w:rsid w:val="00353B42"/>
    <w:rsid w:val="00372FCC"/>
    <w:rsid w:val="00462617"/>
    <w:rsid w:val="00463CCA"/>
    <w:rsid w:val="00475242"/>
    <w:rsid w:val="004D6504"/>
    <w:rsid w:val="004E75E1"/>
    <w:rsid w:val="004E7933"/>
    <w:rsid w:val="004F099D"/>
    <w:rsid w:val="005208B5"/>
    <w:rsid w:val="00533A5B"/>
    <w:rsid w:val="00540C45"/>
    <w:rsid w:val="00557B80"/>
    <w:rsid w:val="00560B5E"/>
    <w:rsid w:val="005668B1"/>
    <w:rsid w:val="005B36E8"/>
    <w:rsid w:val="005D3B2D"/>
    <w:rsid w:val="005E1269"/>
    <w:rsid w:val="005E73E9"/>
    <w:rsid w:val="00633475"/>
    <w:rsid w:val="0063500B"/>
    <w:rsid w:val="006424E6"/>
    <w:rsid w:val="0064485A"/>
    <w:rsid w:val="00660ADA"/>
    <w:rsid w:val="006829B4"/>
    <w:rsid w:val="00686796"/>
    <w:rsid w:val="006A1C9B"/>
    <w:rsid w:val="00717CB8"/>
    <w:rsid w:val="00744E11"/>
    <w:rsid w:val="007572FB"/>
    <w:rsid w:val="007B71F8"/>
    <w:rsid w:val="007C284C"/>
    <w:rsid w:val="007D5F87"/>
    <w:rsid w:val="007F22F7"/>
    <w:rsid w:val="008176F8"/>
    <w:rsid w:val="008236DF"/>
    <w:rsid w:val="0083207A"/>
    <w:rsid w:val="00836B21"/>
    <w:rsid w:val="0083773E"/>
    <w:rsid w:val="00845019"/>
    <w:rsid w:val="0085714A"/>
    <w:rsid w:val="008A0ADD"/>
    <w:rsid w:val="008B2298"/>
    <w:rsid w:val="008D55D9"/>
    <w:rsid w:val="00916F7C"/>
    <w:rsid w:val="00951ECB"/>
    <w:rsid w:val="00955301"/>
    <w:rsid w:val="00976A86"/>
    <w:rsid w:val="00976EA0"/>
    <w:rsid w:val="009C1079"/>
    <w:rsid w:val="009C29A3"/>
    <w:rsid w:val="009E5576"/>
    <w:rsid w:val="00A059C7"/>
    <w:rsid w:val="00A10257"/>
    <w:rsid w:val="00A20B2E"/>
    <w:rsid w:val="00A421A6"/>
    <w:rsid w:val="00A619CA"/>
    <w:rsid w:val="00A6572A"/>
    <w:rsid w:val="00A6683A"/>
    <w:rsid w:val="00A743D4"/>
    <w:rsid w:val="00A76B18"/>
    <w:rsid w:val="00A77D70"/>
    <w:rsid w:val="00A945BE"/>
    <w:rsid w:val="00A9541A"/>
    <w:rsid w:val="00AC13DB"/>
    <w:rsid w:val="00AC2F70"/>
    <w:rsid w:val="00AC3D3F"/>
    <w:rsid w:val="00AD74FB"/>
    <w:rsid w:val="00AF5BF0"/>
    <w:rsid w:val="00B079C6"/>
    <w:rsid w:val="00B336B3"/>
    <w:rsid w:val="00B52574"/>
    <w:rsid w:val="00B66957"/>
    <w:rsid w:val="00B66C77"/>
    <w:rsid w:val="00B8505C"/>
    <w:rsid w:val="00BE0F50"/>
    <w:rsid w:val="00BE50BA"/>
    <w:rsid w:val="00BE55A5"/>
    <w:rsid w:val="00C552CA"/>
    <w:rsid w:val="00C85766"/>
    <w:rsid w:val="00C924A2"/>
    <w:rsid w:val="00CA58F7"/>
    <w:rsid w:val="00CB196F"/>
    <w:rsid w:val="00CC066C"/>
    <w:rsid w:val="00CC39A9"/>
    <w:rsid w:val="00CE38B2"/>
    <w:rsid w:val="00CE6370"/>
    <w:rsid w:val="00CF265F"/>
    <w:rsid w:val="00CF2A11"/>
    <w:rsid w:val="00D04F33"/>
    <w:rsid w:val="00D26BBC"/>
    <w:rsid w:val="00D6550E"/>
    <w:rsid w:val="00D6664F"/>
    <w:rsid w:val="00D93908"/>
    <w:rsid w:val="00DC6A78"/>
    <w:rsid w:val="00DD0F28"/>
    <w:rsid w:val="00E12BA9"/>
    <w:rsid w:val="00E64E86"/>
    <w:rsid w:val="00E72722"/>
    <w:rsid w:val="00E923B3"/>
    <w:rsid w:val="00EC41C6"/>
    <w:rsid w:val="00EE33DF"/>
    <w:rsid w:val="00EE64A5"/>
    <w:rsid w:val="00F86895"/>
    <w:rsid w:val="00FB6D2E"/>
    <w:rsid w:val="00FB6FF6"/>
    <w:rsid w:val="00FF1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C3C0557"/>
  <w15:chartTrackingRefBased/>
  <w15:docId w15:val="{7D2ABEA4-5209-4530-9C1F-27F3C3D41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19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8236DF"/>
    <w:rPr>
      <w:b/>
      <w:bCs/>
    </w:rPr>
  </w:style>
  <w:style w:type="paragraph" w:styleId="Header">
    <w:name w:val="header"/>
    <w:basedOn w:val="Normal"/>
    <w:link w:val="HeaderChar"/>
    <w:uiPriority w:val="99"/>
    <w:unhideWhenUsed/>
    <w:rsid w:val="00173CAE"/>
    <w:pPr>
      <w:tabs>
        <w:tab w:val="center" w:pos="4153"/>
        <w:tab w:val="right" w:pos="8306"/>
      </w:tabs>
      <w:jc w:val="both"/>
    </w:pPr>
    <w:rPr>
      <w:rFonts w:ascii="Tahoma" w:hAnsi="Tahoma"/>
      <w:sz w:val="22"/>
      <w:szCs w:val="20"/>
      <w:lang w:val="en-AU"/>
    </w:rPr>
  </w:style>
  <w:style w:type="character" w:customStyle="1" w:styleId="HeaderChar">
    <w:name w:val="Header Char"/>
    <w:link w:val="Header"/>
    <w:uiPriority w:val="99"/>
    <w:rsid w:val="00173CAE"/>
    <w:rPr>
      <w:rFonts w:ascii="Tahoma" w:hAnsi="Tahoma"/>
      <w:sz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696879">
      <w:bodyDiv w:val="1"/>
      <w:marLeft w:val="0"/>
      <w:marRight w:val="0"/>
      <w:marTop w:val="0"/>
      <w:marBottom w:val="0"/>
      <w:divBdr>
        <w:top w:val="none" w:sz="0" w:space="0" w:color="auto"/>
        <w:left w:val="none" w:sz="0" w:space="0" w:color="auto"/>
        <w:bottom w:val="none" w:sz="0" w:space="0" w:color="auto"/>
        <w:right w:val="none" w:sz="0" w:space="0" w:color="auto"/>
      </w:divBdr>
    </w:div>
    <w:div w:id="583801710">
      <w:bodyDiv w:val="1"/>
      <w:marLeft w:val="0"/>
      <w:marRight w:val="0"/>
      <w:marTop w:val="0"/>
      <w:marBottom w:val="0"/>
      <w:divBdr>
        <w:top w:val="none" w:sz="0" w:space="0" w:color="auto"/>
        <w:left w:val="none" w:sz="0" w:space="0" w:color="auto"/>
        <w:bottom w:val="none" w:sz="0" w:space="0" w:color="auto"/>
        <w:right w:val="none" w:sz="0" w:space="0" w:color="auto"/>
      </w:divBdr>
    </w:div>
    <w:div w:id="844252200">
      <w:bodyDiv w:val="1"/>
      <w:marLeft w:val="0"/>
      <w:marRight w:val="0"/>
      <w:marTop w:val="0"/>
      <w:marBottom w:val="0"/>
      <w:divBdr>
        <w:top w:val="none" w:sz="0" w:space="0" w:color="auto"/>
        <w:left w:val="none" w:sz="0" w:space="0" w:color="auto"/>
        <w:bottom w:val="none" w:sz="0" w:space="0" w:color="auto"/>
        <w:right w:val="none" w:sz="0" w:space="0" w:color="auto"/>
      </w:divBdr>
    </w:div>
    <w:div w:id="1264417100">
      <w:bodyDiv w:val="1"/>
      <w:marLeft w:val="0"/>
      <w:marRight w:val="0"/>
      <w:marTop w:val="0"/>
      <w:marBottom w:val="0"/>
      <w:divBdr>
        <w:top w:val="none" w:sz="0" w:space="0" w:color="auto"/>
        <w:left w:val="none" w:sz="0" w:space="0" w:color="auto"/>
        <w:bottom w:val="none" w:sz="0" w:space="0" w:color="auto"/>
        <w:right w:val="none" w:sz="0" w:space="0" w:color="auto"/>
      </w:divBdr>
    </w:div>
    <w:div w:id="1510174534">
      <w:bodyDiv w:val="1"/>
      <w:marLeft w:val="0"/>
      <w:marRight w:val="0"/>
      <w:marTop w:val="0"/>
      <w:marBottom w:val="0"/>
      <w:divBdr>
        <w:top w:val="none" w:sz="0" w:space="0" w:color="auto"/>
        <w:left w:val="none" w:sz="0" w:space="0" w:color="auto"/>
        <w:bottom w:val="none" w:sz="0" w:space="0" w:color="auto"/>
        <w:right w:val="none" w:sz="0" w:space="0" w:color="auto"/>
      </w:divBdr>
    </w:div>
    <w:div w:id="1808934998">
      <w:bodyDiv w:val="1"/>
      <w:marLeft w:val="0"/>
      <w:marRight w:val="0"/>
      <w:marTop w:val="0"/>
      <w:marBottom w:val="0"/>
      <w:divBdr>
        <w:top w:val="none" w:sz="0" w:space="0" w:color="auto"/>
        <w:left w:val="none" w:sz="0" w:space="0" w:color="auto"/>
        <w:bottom w:val="none" w:sz="0" w:space="0" w:color="auto"/>
        <w:right w:val="none" w:sz="0" w:space="0" w:color="auto"/>
      </w:divBdr>
    </w:div>
    <w:div w:id="2040472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TENDER NOTICE FOR REPAIR AND MAINTENANCE WORKS AT LYARI TELEPHONE EXCHANGE INSIDE SWITCH ROOM KARACH</vt:lpstr>
    </vt:vector>
  </TitlesOfParts>
  <Company>HP</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NOTICE FOR REPAIR AND MAINTENANCE WORKS AT LYARI TELEPHONE EXCHANGE INSIDE SWITCH ROOM KARACH</dc:title>
  <dc:subject/>
  <dc:creator>ptcl</dc:creator>
  <cp:keywords/>
  <cp:lastModifiedBy>Nouman Khalid/Manager (Digital Mediums)/PTCL</cp:lastModifiedBy>
  <cp:revision>8</cp:revision>
  <cp:lastPrinted>2012-04-19T05:23:00Z</cp:lastPrinted>
  <dcterms:created xsi:type="dcterms:W3CDTF">2018-05-30T09:37:00Z</dcterms:created>
  <dcterms:modified xsi:type="dcterms:W3CDTF">2018-07-12T05:18:00Z</dcterms:modified>
</cp:coreProperties>
</file>