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54C" w:rsidRDefault="00D1654C" w:rsidP="008107A4">
      <w:pPr>
        <w:pStyle w:val="Header"/>
        <w:tabs>
          <w:tab w:val="clear" w:pos="4320"/>
          <w:tab w:val="clear" w:pos="8640"/>
        </w:tabs>
        <w:spacing w:line="276" w:lineRule="auto"/>
        <w:jc w:val="right"/>
      </w:pPr>
    </w:p>
    <w:p w:rsidR="00D1654C" w:rsidRDefault="00D1654C" w:rsidP="008107A4">
      <w:pPr>
        <w:pStyle w:val="Header"/>
        <w:tabs>
          <w:tab w:val="clear" w:pos="4320"/>
          <w:tab w:val="clear" w:pos="8640"/>
        </w:tabs>
        <w:spacing w:line="276" w:lineRule="auto"/>
        <w:jc w:val="right"/>
      </w:pPr>
    </w:p>
    <w:p w:rsidR="00D1654C" w:rsidRPr="00413CC7" w:rsidRDefault="00D1654C" w:rsidP="008107A4">
      <w:pPr>
        <w:pStyle w:val="Heading1"/>
        <w:spacing w:line="276" w:lineRule="auto"/>
        <w:rPr>
          <w:rFonts w:ascii="Arial" w:hAnsi="Arial" w:cs="Arial"/>
          <w:sz w:val="36"/>
          <w:u w:val="none"/>
        </w:rPr>
      </w:pPr>
      <w:r w:rsidRPr="00413CC7">
        <w:rPr>
          <w:rFonts w:ascii="Arial" w:hAnsi="Arial" w:cs="Arial"/>
          <w:sz w:val="36"/>
          <w:u w:val="none"/>
        </w:rPr>
        <w:t>Pakistan Telecommunication Company Limited</w:t>
      </w:r>
    </w:p>
    <w:p w:rsidR="0045266A" w:rsidRDefault="00C62E59" w:rsidP="008107A4">
      <w:pPr>
        <w:spacing w:line="276" w:lineRule="auto"/>
        <w:rPr>
          <w:rFonts w:ascii="Arial" w:hAnsi="Arial" w:cs="Arial"/>
          <w:sz w:val="18"/>
        </w:rPr>
      </w:pPr>
      <w:r>
        <w:rPr>
          <w:rFonts w:ascii="Arial" w:hAnsi="Arial" w:cs="Arial"/>
          <w:sz w:val="18"/>
        </w:rPr>
        <w:t xml:space="preserve">Regional Procurement, </w:t>
      </w:r>
      <w:r w:rsidR="00120B9E">
        <w:rPr>
          <w:rFonts w:ascii="Arial" w:hAnsi="Arial" w:cs="Arial"/>
          <w:sz w:val="18"/>
        </w:rPr>
        <w:t>Karachi</w:t>
      </w:r>
      <w:r>
        <w:rPr>
          <w:rFonts w:ascii="Arial" w:hAnsi="Arial" w:cs="Arial"/>
          <w:sz w:val="18"/>
        </w:rPr>
        <w:t>.</w:t>
      </w:r>
    </w:p>
    <w:p w:rsidR="00F1533B" w:rsidRDefault="00F1533B" w:rsidP="008107A4">
      <w:pPr>
        <w:spacing w:line="276" w:lineRule="auto"/>
        <w:rPr>
          <w:rFonts w:ascii="Arial" w:hAnsi="Arial" w:cs="Arial"/>
          <w:u w:val="single"/>
        </w:rPr>
      </w:pPr>
    </w:p>
    <w:p w:rsidR="00D1654C" w:rsidRDefault="00D1654C" w:rsidP="008107A4">
      <w:pPr>
        <w:spacing w:line="276" w:lineRule="auto"/>
        <w:rPr>
          <w:rFonts w:ascii="Arial" w:hAnsi="Arial" w:cs="Arial"/>
          <w:u w:val="single"/>
        </w:rPr>
      </w:pPr>
      <w:r w:rsidRPr="00AB176D">
        <w:rPr>
          <w:rFonts w:ascii="Arial" w:hAnsi="Arial" w:cs="Arial"/>
          <w:u w:val="single"/>
        </w:rPr>
        <w:t>No.</w:t>
      </w:r>
      <w:r w:rsidR="00C62E59">
        <w:rPr>
          <w:rFonts w:ascii="Arial" w:hAnsi="Arial" w:cs="Arial"/>
          <w:u w:val="single"/>
        </w:rPr>
        <w:t>1-</w:t>
      </w:r>
      <w:r w:rsidR="00A44C8A">
        <w:rPr>
          <w:rFonts w:ascii="Arial" w:hAnsi="Arial" w:cs="Arial"/>
          <w:u w:val="single"/>
        </w:rPr>
        <w:t>50</w:t>
      </w:r>
      <w:r w:rsidR="001351BC" w:rsidRPr="001351BC">
        <w:rPr>
          <w:u w:val="single"/>
        </w:rPr>
        <w:t>/</w:t>
      </w:r>
      <w:r w:rsidR="00FD446F">
        <w:rPr>
          <w:u w:val="single"/>
        </w:rPr>
        <w:t>2020</w:t>
      </w:r>
      <w:r w:rsidR="00C62E59">
        <w:rPr>
          <w:u w:val="single"/>
        </w:rPr>
        <w:t>/</w:t>
      </w:r>
      <w:r w:rsidR="00F1533B">
        <w:rPr>
          <w:u w:val="single"/>
        </w:rPr>
        <w:t>RPC/KHI</w:t>
      </w:r>
      <w:r w:rsidR="00B57D18">
        <w:rPr>
          <w:u w:val="single"/>
        </w:rPr>
        <w:t>/TENDER/</w:t>
      </w:r>
      <w:r w:rsidR="00A44C8A">
        <w:rPr>
          <w:u w:val="single"/>
        </w:rPr>
        <w:t>Emerson</w:t>
      </w:r>
      <w:r w:rsidR="008B4F77">
        <w:rPr>
          <w:u w:val="single"/>
        </w:rPr>
        <w:t xml:space="preserve"> </w:t>
      </w:r>
      <w:r w:rsidR="00933B8A">
        <w:rPr>
          <w:rFonts w:ascii="Arial" w:hAnsi="Arial" w:cs="Arial"/>
          <w:u w:val="single"/>
        </w:rPr>
        <w:tab/>
        <w:t xml:space="preserve">        </w:t>
      </w:r>
      <w:r w:rsidR="00933B8A">
        <w:rPr>
          <w:rFonts w:ascii="Arial" w:hAnsi="Arial" w:cs="Arial"/>
          <w:u w:val="single"/>
        </w:rPr>
        <w:tab/>
      </w:r>
      <w:r w:rsidR="00933B8A">
        <w:rPr>
          <w:rFonts w:ascii="Arial" w:hAnsi="Arial" w:cs="Arial"/>
          <w:u w:val="single"/>
        </w:rPr>
        <w:tab/>
      </w:r>
      <w:r>
        <w:rPr>
          <w:rFonts w:ascii="Arial" w:hAnsi="Arial" w:cs="Arial"/>
          <w:u w:val="single"/>
        </w:rPr>
        <w:t xml:space="preserve">Dated: </w:t>
      </w:r>
      <w:r w:rsidR="00D8417C">
        <w:rPr>
          <w:rFonts w:ascii="Arial" w:hAnsi="Arial" w:cs="Arial"/>
          <w:u w:val="single"/>
        </w:rPr>
        <w:t>24</w:t>
      </w:r>
      <w:r w:rsidR="00D8417C" w:rsidRPr="00D8417C">
        <w:rPr>
          <w:rFonts w:ascii="Arial" w:hAnsi="Arial" w:cs="Arial"/>
          <w:u w:val="single"/>
          <w:vertAlign w:val="superscript"/>
        </w:rPr>
        <w:t>th</w:t>
      </w:r>
      <w:r w:rsidR="00D8417C">
        <w:rPr>
          <w:rFonts w:ascii="Arial" w:hAnsi="Arial" w:cs="Arial"/>
          <w:u w:val="single"/>
        </w:rPr>
        <w:t xml:space="preserve"> </w:t>
      </w:r>
      <w:r w:rsidR="00A44C8A">
        <w:rPr>
          <w:rFonts w:ascii="Arial" w:hAnsi="Arial" w:cs="Arial"/>
          <w:u w:val="single"/>
        </w:rPr>
        <w:t>November</w:t>
      </w:r>
      <w:r w:rsidR="00FD446F">
        <w:rPr>
          <w:rFonts w:ascii="Arial" w:hAnsi="Arial" w:cs="Arial"/>
          <w:u w:val="single"/>
        </w:rPr>
        <w:t>, 2020</w:t>
      </w:r>
    </w:p>
    <w:p w:rsidR="00F1533B" w:rsidRPr="00E711A0" w:rsidRDefault="00F1533B" w:rsidP="008107A4">
      <w:pPr>
        <w:spacing w:line="276" w:lineRule="auto"/>
        <w:rPr>
          <w:rFonts w:ascii="Calibri" w:hAnsi="Calibri" w:cs="Arial"/>
          <w:b/>
          <w:bCs/>
          <w:sz w:val="28"/>
          <w:szCs w:val="28"/>
          <w:u w:val="single"/>
        </w:rPr>
      </w:pPr>
    </w:p>
    <w:p w:rsidR="008B4F77" w:rsidRPr="00DA7BE0" w:rsidRDefault="00E711A0" w:rsidP="00C65858">
      <w:pPr>
        <w:autoSpaceDE w:val="0"/>
        <w:autoSpaceDN w:val="0"/>
        <w:adjustRightInd w:val="0"/>
        <w:jc w:val="center"/>
        <w:rPr>
          <w:rFonts w:ascii="Calibri" w:hAnsi="Calibri"/>
          <w:sz w:val="28"/>
          <w:szCs w:val="28"/>
          <w:u w:val="single"/>
        </w:rPr>
      </w:pPr>
      <w:r>
        <w:rPr>
          <w:rFonts w:ascii="Calibri" w:hAnsi="Calibri"/>
          <w:sz w:val="28"/>
          <w:szCs w:val="28"/>
          <w:u w:val="single"/>
        </w:rPr>
        <w:t>Tender for</w:t>
      </w:r>
      <w:r w:rsidR="008B4F77" w:rsidRPr="008B4F77">
        <w:rPr>
          <w:rFonts w:ascii="Calibri" w:hAnsi="Calibri"/>
          <w:sz w:val="28"/>
          <w:szCs w:val="28"/>
          <w:u w:val="single"/>
        </w:rPr>
        <w:t xml:space="preserve"> </w:t>
      </w:r>
      <w:r w:rsidR="00DA7BE0">
        <w:rPr>
          <w:rFonts w:ascii="Calibri" w:hAnsi="Calibri"/>
          <w:sz w:val="28"/>
          <w:szCs w:val="28"/>
          <w:u w:val="single"/>
        </w:rPr>
        <w:t xml:space="preserve">Procurement of </w:t>
      </w:r>
      <w:r w:rsidR="00DA7BE0" w:rsidRPr="00DA7BE0">
        <w:rPr>
          <w:rFonts w:ascii="Calibri" w:hAnsi="Calibri"/>
          <w:sz w:val="28"/>
          <w:szCs w:val="28"/>
          <w:u w:val="single"/>
        </w:rPr>
        <w:t>Emerson DC Distribution Cabinet- PDU</w:t>
      </w:r>
      <w:r w:rsidR="00DA7BE0">
        <w:rPr>
          <w:rFonts w:ascii="Calibri" w:hAnsi="Calibri"/>
          <w:sz w:val="28"/>
          <w:szCs w:val="28"/>
          <w:u w:val="single"/>
        </w:rPr>
        <w:t>, in Karachi</w:t>
      </w:r>
      <w:r w:rsidRPr="001D7BA0">
        <w:rPr>
          <w:rFonts w:ascii="Calibri" w:hAnsi="Calibri"/>
          <w:sz w:val="28"/>
          <w:szCs w:val="28"/>
          <w:u w:val="single"/>
        </w:rPr>
        <w:t>.</w:t>
      </w:r>
    </w:p>
    <w:p w:rsidR="008B4F77" w:rsidRPr="00CE16B6" w:rsidRDefault="008B4F77" w:rsidP="008B4F77"/>
    <w:p w:rsidR="008B4F77" w:rsidRPr="001D7BA0" w:rsidRDefault="008045EE" w:rsidP="001D7BA0">
      <w:pPr>
        <w:autoSpaceDE w:val="0"/>
        <w:autoSpaceDN w:val="0"/>
        <w:adjustRightInd w:val="0"/>
        <w:ind w:left="1080"/>
      </w:pPr>
      <w:r w:rsidRPr="001D7BA0">
        <w:t xml:space="preserve">Sealed </w:t>
      </w:r>
      <w:r w:rsidR="00D91D38" w:rsidRPr="001D7BA0">
        <w:t>Bids</w:t>
      </w:r>
      <w:r w:rsidRPr="001D7BA0">
        <w:t xml:space="preserve"> are invited from Vendors registered with PTCL for </w:t>
      </w:r>
      <w:r w:rsidR="00040383" w:rsidRPr="001D7BA0">
        <w:t>“</w:t>
      </w:r>
      <w:r w:rsidR="0074654B" w:rsidRPr="001D7BA0">
        <w:rPr>
          <w:b/>
          <w:u w:val="single"/>
        </w:rPr>
        <w:t xml:space="preserve">Tender </w:t>
      </w:r>
      <w:r w:rsidR="001D7BA0" w:rsidRPr="001D7BA0">
        <w:rPr>
          <w:b/>
          <w:u w:val="single"/>
        </w:rPr>
        <w:t xml:space="preserve">for </w:t>
      </w:r>
      <w:r w:rsidR="00DA7BE0" w:rsidRPr="00DA7BE0">
        <w:rPr>
          <w:b/>
          <w:u w:val="single"/>
        </w:rPr>
        <w:t>Procurement of Emerson DC Distribution Cabinet- PDU, in Karachi</w:t>
      </w:r>
      <w:r w:rsidR="00DA7BE0">
        <w:rPr>
          <w:b/>
          <w:u w:val="single"/>
        </w:rPr>
        <w:t>”</w:t>
      </w:r>
      <w:r w:rsidR="00DA7BE0" w:rsidRPr="001D7BA0">
        <w:t xml:space="preserve"> </w:t>
      </w:r>
      <w:r w:rsidRPr="001D7BA0">
        <w:t xml:space="preserve">Tender documents may be obtained </w:t>
      </w:r>
      <w:r w:rsidR="00115584" w:rsidRPr="001D7BA0">
        <w:t>online from PTCL Tender Page</w:t>
      </w:r>
      <w:r w:rsidR="005F6E89" w:rsidRPr="001D7BA0">
        <w:t xml:space="preserve"> </w:t>
      </w:r>
      <w:r w:rsidRPr="001D7BA0">
        <w:t xml:space="preserve">from </w:t>
      </w:r>
      <w:r w:rsidR="00D8417C">
        <w:t>24</w:t>
      </w:r>
      <w:r w:rsidR="00D8417C" w:rsidRPr="00D8417C">
        <w:rPr>
          <w:vertAlign w:val="superscript"/>
        </w:rPr>
        <w:t>th</w:t>
      </w:r>
      <w:r w:rsidR="00DA7BE0">
        <w:t xml:space="preserve"> </w:t>
      </w:r>
      <w:bookmarkStart w:id="0" w:name="_GoBack"/>
      <w:r w:rsidR="00DA7BE0">
        <w:t>Nov</w:t>
      </w:r>
      <w:bookmarkEnd w:id="0"/>
      <w:r w:rsidR="00C12FAC" w:rsidRPr="001D7BA0">
        <w:t>, 2020</w:t>
      </w:r>
      <w:r w:rsidR="00046B48" w:rsidRPr="001D7BA0">
        <w:t xml:space="preserve"> to</w:t>
      </w:r>
      <w:r w:rsidR="001D2376" w:rsidRPr="001D7BA0">
        <w:t xml:space="preserve"> </w:t>
      </w:r>
      <w:r w:rsidR="00D8417C">
        <w:t>30</w:t>
      </w:r>
      <w:r w:rsidR="00DA7BE0" w:rsidRPr="00DA7BE0">
        <w:rPr>
          <w:vertAlign w:val="superscript"/>
        </w:rPr>
        <w:t>th</w:t>
      </w:r>
      <w:r w:rsidR="00130D72">
        <w:t xml:space="preserve"> </w:t>
      </w:r>
      <w:r w:rsidR="00DA7BE0">
        <w:t>Nov,</w:t>
      </w:r>
      <w:r w:rsidR="00115584" w:rsidRPr="001D7BA0">
        <w:t xml:space="preserve"> </w:t>
      </w:r>
      <w:r w:rsidR="00C12FAC" w:rsidRPr="001D7BA0">
        <w:t>2020</w:t>
      </w:r>
      <w:r w:rsidR="00115584" w:rsidRPr="001D7BA0">
        <w:t>.</w:t>
      </w:r>
    </w:p>
    <w:p w:rsidR="008B4F77" w:rsidRPr="008B4F77" w:rsidRDefault="008B4F77" w:rsidP="008B4F77">
      <w:pPr>
        <w:spacing w:line="276" w:lineRule="auto"/>
        <w:ind w:left="1080"/>
        <w:jc w:val="both"/>
        <w:rPr>
          <w:rFonts w:ascii="Arial" w:hAnsi="Arial" w:cs="Arial"/>
          <w:sz w:val="20"/>
          <w:szCs w:val="20"/>
        </w:rPr>
      </w:pPr>
    </w:p>
    <w:p w:rsidR="008B4F77" w:rsidRPr="00607717" w:rsidRDefault="008B4F77" w:rsidP="008B4F77">
      <w:pPr>
        <w:numPr>
          <w:ilvl w:val="0"/>
          <w:numId w:val="20"/>
        </w:numPr>
        <w:spacing w:line="276" w:lineRule="auto"/>
        <w:jc w:val="both"/>
        <w:rPr>
          <w:rFonts w:ascii="Arial" w:hAnsi="Arial" w:cs="Arial"/>
          <w:sz w:val="20"/>
          <w:szCs w:val="20"/>
        </w:rPr>
      </w:pPr>
      <w:r w:rsidRPr="00E04612">
        <w:t>Tender</w:t>
      </w:r>
      <w:r>
        <w:t xml:space="preserve"> document available on website should be </w:t>
      </w:r>
      <w:r w:rsidRPr="00E04612">
        <w:t>complete in all respects</w:t>
      </w:r>
      <w:r>
        <w:t xml:space="preserve"> Technical and Commercial and</w:t>
      </w:r>
      <w:r w:rsidRPr="00E04612">
        <w:t xml:space="preserve"> should be </w:t>
      </w:r>
      <w:r w:rsidRPr="00E04612">
        <w:rPr>
          <w:color w:val="000000"/>
        </w:rPr>
        <w:t xml:space="preserve">dropped in bid </w:t>
      </w:r>
      <w:r>
        <w:rPr>
          <w:color w:val="000000"/>
        </w:rPr>
        <w:t>b</w:t>
      </w:r>
      <w:r w:rsidRPr="00E04612">
        <w:rPr>
          <w:color w:val="000000"/>
        </w:rPr>
        <w:t>ox</w:t>
      </w:r>
      <w:r w:rsidRPr="00E04612">
        <w:t xml:space="preserve"> on or before</w:t>
      </w:r>
      <w:r w:rsidR="00D8417C">
        <w:t xml:space="preserve"> 1</w:t>
      </w:r>
      <w:r w:rsidR="00D8417C" w:rsidRPr="00D8417C">
        <w:rPr>
          <w:vertAlign w:val="superscript"/>
        </w:rPr>
        <w:t>st</w:t>
      </w:r>
      <w:r w:rsidR="001D2376">
        <w:rPr>
          <w:b/>
        </w:rPr>
        <w:t xml:space="preserve"> </w:t>
      </w:r>
      <w:r w:rsidR="00D8417C">
        <w:rPr>
          <w:b/>
        </w:rPr>
        <w:t>Dec</w:t>
      </w:r>
      <w:r>
        <w:rPr>
          <w:b/>
        </w:rPr>
        <w:t>, 2020</w:t>
      </w:r>
      <w:r w:rsidRPr="00E04612">
        <w:t xml:space="preserve"> </w:t>
      </w:r>
      <w:r w:rsidRPr="00E04612">
        <w:rPr>
          <w:color w:val="000000"/>
        </w:rPr>
        <w:t xml:space="preserve">at </w:t>
      </w:r>
      <w:r>
        <w:rPr>
          <w:color w:val="000000"/>
        </w:rPr>
        <w:t>Regional Procurement Office, EVP Zonal Office, Hatim Alvi Road, Clifton Block-4,</w:t>
      </w:r>
      <w:r w:rsidRPr="00E04612">
        <w:rPr>
          <w:color w:val="000000"/>
        </w:rPr>
        <w:t xml:space="preserve"> Karachi </w:t>
      </w:r>
      <w:r>
        <w:rPr>
          <w:color w:val="000000"/>
        </w:rPr>
        <w:t xml:space="preserve">along with the payment of Rs 1000 (Non Refundable) </w:t>
      </w:r>
      <w:r w:rsidRPr="00E04612">
        <w:rPr>
          <w:color w:val="000000"/>
        </w:rPr>
        <w:t>as per instructions to the bidders contained in the Bid Documents</w:t>
      </w:r>
    </w:p>
    <w:p w:rsidR="008B4F77" w:rsidRPr="00607717" w:rsidRDefault="008B4F77" w:rsidP="008B4F77">
      <w:pPr>
        <w:spacing w:line="276" w:lineRule="auto"/>
        <w:ind w:left="1080"/>
        <w:jc w:val="both"/>
        <w:rPr>
          <w:rFonts w:ascii="Arial" w:hAnsi="Arial" w:cs="Arial"/>
          <w:sz w:val="20"/>
          <w:szCs w:val="20"/>
        </w:rPr>
      </w:pPr>
    </w:p>
    <w:p w:rsidR="008B4F77" w:rsidRDefault="008B4F77" w:rsidP="008B4F77">
      <w:pPr>
        <w:numPr>
          <w:ilvl w:val="0"/>
          <w:numId w:val="20"/>
        </w:numPr>
        <w:spacing w:line="276" w:lineRule="auto"/>
        <w:jc w:val="both"/>
        <w:rPr>
          <w:rFonts w:ascii="Arial" w:hAnsi="Arial" w:cs="Arial"/>
          <w:sz w:val="20"/>
          <w:szCs w:val="20"/>
        </w:rPr>
      </w:pPr>
      <w:r w:rsidRPr="00463824">
        <w:rPr>
          <w:rFonts w:ascii="Arial" w:hAnsi="Arial" w:cs="Arial"/>
          <w:sz w:val="20"/>
          <w:szCs w:val="20"/>
        </w:rPr>
        <w:t xml:space="preserve">One Sealed envelope shall contain the </w:t>
      </w:r>
      <w:r w:rsidRPr="00413CC7">
        <w:rPr>
          <w:rFonts w:ascii="Arial" w:hAnsi="Arial" w:cs="Arial"/>
          <w:b/>
          <w:sz w:val="20"/>
          <w:szCs w:val="20"/>
        </w:rPr>
        <w:t>Technical Offer</w:t>
      </w:r>
      <w:r>
        <w:rPr>
          <w:rFonts w:ascii="Arial" w:hAnsi="Arial" w:cs="Arial"/>
          <w:sz w:val="20"/>
          <w:szCs w:val="20"/>
        </w:rPr>
        <w:t xml:space="preserve"> and </w:t>
      </w:r>
      <w:r w:rsidRPr="00463824">
        <w:rPr>
          <w:rFonts w:ascii="Arial" w:hAnsi="Arial" w:cs="Arial"/>
          <w:sz w:val="20"/>
          <w:szCs w:val="20"/>
        </w:rPr>
        <w:t xml:space="preserve">Second sealed envelope shall contain the </w:t>
      </w:r>
      <w:r w:rsidRPr="00413CC7">
        <w:rPr>
          <w:rFonts w:ascii="Arial" w:hAnsi="Arial" w:cs="Arial"/>
          <w:b/>
          <w:sz w:val="20"/>
          <w:szCs w:val="20"/>
        </w:rPr>
        <w:t>Commercial Offer</w:t>
      </w:r>
      <w:r>
        <w:rPr>
          <w:rFonts w:ascii="Arial" w:hAnsi="Arial" w:cs="Arial"/>
          <w:sz w:val="20"/>
          <w:szCs w:val="20"/>
        </w:rPr>
        <w:t>.</w:t>
      </w:r>
    </w:p>
    <w:p w:rsidR="008B4F77" w:rsidRPr="007464FA" w:rsidRDefault="008B4F77" w:rsidP="008B4F77">
      <w:pPr>
        <w:spacing w:line="276" w:lineRule="auto"/>
        <w:jc w:val="both"/>
        <w:rPr>
          <w:rFonts w:ascii="Arial" w:hAnsi="Arial" w:cs="Arial"/>
          <w:sz w:val="20"/>
          <w:szCs w:val="20"/>
        </w:rPr>
      </w:pPr>
    </w:p>
    <w:p w:rsidR="008B4F77" w:rsidRDefault="008B4F77" w:rsidP="008B4F77">
      <w:pPr>
        <w:numPr>
          <w:ilvl w:val="0"/>
          <w:numId w:val="20"/>
        </w:numPr>
        <w:autoSpaceDE w:val="0"/>
        <w:autoSpaceDN w:val="0"/>
        <w:adjustRightInd w:val="0"/>
        <w:spacing w:line="276" w:lineRule="auto"/>
        <w:rPr>
          <w:rFonts w:ascii="Times-Bold" w:hAnsi="Times-Bold" w:cs="Times-Bold"/>
          <w:b/>
          <w:bCs/>
          <w:sz w:val="23"/>
          <w:szCs w:val="23"/>
        </w:rPr>
      </w:pPr>
      <w:r w:rsidRPr="009F1FAE">
        <w:rPr>
          <w:rFonts w:ascii="Arial" w:hAnsi="Arial" w:cs="Arial"/>
          <w:sz w:val="20"/>
          <w:szCs w:val="20"/>
        </w:rPr>
        <w:t xml:space="preserve">Bid Security </w:t>
      </w:r>
      <w:r w:rsidR="001D2376">
        <w:rPr>
          <w:rFonts w:ascii="Arial" w:hAnsi="Arial" w:cs="Arial"/>
          <w:sz w:val="20"/>
          <w:szCs w:val="20"/>
        </w:rPr>
        <w:t>2% of total tender value</w:t>
      </w:r>
      <w:r w:rsidRPr="009F1FAE">
        <w:rPr>
          <w:rFonts w:ascii="Arial" w:hAnsi="Arial" w:cs="Arial"/>
          <w:sz w:val="20"/>
          <w:szCs w:val="20"/>
        </w:rPr>
        <w:t xml:space="preserve"> </w:t>
      </w:r>
      <w:r>
        <w:rPr>
          <w:rFonts w:ascii="Arial" w:hAnsi="Arial" w:cs="Arial"/>
          <w:sz w:val="20"/>
          <w:szCs w:val="20"/>
        </w:rPr>
        <w:t xml:space="preserve">should be put in a separate envelop </w:t>
      </w:r>
      <w:r w:rsidR="00370FAA">
        <w:rPr>
          <w:rFonts w:ascii="Arial" w:hAnsi="Arial" w:cs="Arial"/>
          <w:sz w:val="20"/>
          <w:szCs w:val="20"/>
        </w:rPr>
        <w:t>along with</w:t>
      </w:r>
      <w:r>
        <w:rPr>
          <w:rFonts w:ascii="Arial" w:hAnsi="Arial" w:cs="Arial"/>
          <w:sz w:val="20"/>
          <w:szCs w:val="20"/>
        </w:rPr>
        <w:t xml:space="preserve"> Commercial Offer in the shape of Pay order in favor of “</w:t>
      </w:r>
      <w:r w:rsidRPr="009F1FAE">
        <w:rPr>
          <w:rFonts w:ascii="Arial" w:hAnsi="Arial" w:cs="Arial"/>
          <w:sz w:val="20"/>
          <w:szCs w:val="20"/>
        </w:rPr>
        <w:t>Senior Manager Finance, Business Zone South Karachi</w:t>
      </w:r>
      <w:r>
        <w:rPr>
          <w:rFonts w:ascii="Arial" w:hAnsi="Arial" w:cs="Arial"/>
          <w:sz w:val="20"/>
          <w:szCs w:val="20"/>
        </w:rPr>
        <w:t xml:space="preserve">”, and </w:t>
      </w:r>
      <w:r w:rsidRPr="009F1FAE">
        <w:rPr>
          <w:rFonts w:ascii="Arial" w:hAnsi="Arial" w:cs="Arial"/>
          <w:sz w:val="20"/>
          <w:szCs w:val="20"/>
        </w:rPr>
        <w:t xml:space="preserve"> </w:t>
      </w:r>
      <w:r>
        <w:rPr>
          <w:rFonts w:ascii="Times-Roman" w:hAnsi="Times-Roman" w:cs="Times-Roman"/>
          <w:sz w:val="23"/>
          <w:szCs w:val="23"/>
        </w:rPr>
        <w:t>undertaking confirming the same must be part of Technical Bids</w:t>
      </w:r>
      <w:r>
        <w:rPr>
          <w:rFonts w:ascii="Times-Bold" w:hAnsi="Times-Bold" w:cs="Times-Bold"/>
          <w:b/>
          <w:bCs/>
          <w:sz w:val="23"/>
          <w:szCs w:val="23"/>
        </w:rPr>
        <w:t>. In case of non-compliance, the bids will be disqualified from further processing.</w:t>
      </w:r>
    </w:p>
    <w:p w:rsidR="008B4F77" w:rsidRDefault="008B4F77" w:rsidP="008B4F77">
      <w:pPr>
        <w:pStyle w:val="ListParagraph"/>
        <w:spacing w:line="276" w:lineRule="auto"/>
        <w:rPr>
          <w:rFonts w:ascii="Arial" w:hAnsi="Arial" w:cs="Arial"/>
          <w:sz w:val="20"/>
          <w:szCs w:val="20"/>
        </w:rPr>
      </w:pPr>
    </w:p>
    <w:p w:rsidR="008B4F77" w:rsidRDefault="008B4F77" w:rsidP="008B4F77">
      <w:pPr>
        <w:numPr>
          <w:ilvl w:val="0"/>
          <w:numId w:val="20"/>
        </w:numPr>
        <w:spacing w:line="276" w:lineRule="auto"/>
        <w:jc w:val="both"/>
        <w:rPr>
          <w:rFonts w:ascii="Arial" w:hAnsi="Arial" w:cs="Arial"/>
          <w:sz w:val="20"/>
          <w:szCs w:val="20"/>
        </w:rPr>
      </w:pPr>
      <w:r>
        <w:rPr>
          <w:rFonts w:ascii="Arial" w:hAnsi="Arial" w:cs="Arial"/>
          <w:sz w:val="20"/>
          <w:szCs w:val="20"/>
        </w:rPr>
        <w:t>Bids without security money will be rejected.</w:t>
      </w:r>
    </w:p>
    <w:p w:rsidR="008B4F77" w:rsidRPr="009F1FAE" w:rsidRDefault="008B4F77" w:rsidP="008B4F77">
      <w:pPr>
        <w:spacing w:line="276" w:lineRule="auto"/>
        <w:ind w:left="1080"/>
        <w:jc w:val="both"/>
        <w:rPr>
          <w:rFonts w:ascii="Arial" w:hAnsi="Arial" w:cs="Arial"/>
          <w:sz w:val="20"/>
          <w:szCs w:val="20"/>
        </w:rPr>
      </w:pPr>
    </w:p>
    <w:p w:rsidR="008B4F77" w:rsidRDefault="008B4F77" w:rsidP="008B4F77">
      <w:pPr>
        <w:numPr>
          <w:ilvl w:val="0"/>
          <w:numId w:val="20"/>
        </w:numPr>
        <w:spacing w:line="276" w:lineRule="auto"/>
        <w:jc w:val="both"/>
        <w:rPr>
          <w:rFonts w:ascii="Arial" w:hAnsi="Arial" w:cs="Arial"/>
          <w:sz w:val="20"/>
          <w:szCs w:val="20"/>
        </w:rPr>
      </w:pPr>
      <w:r w:rsidRPr="00235E00">
        <w:rPr>
          <w:rFonts w:ascii="Arial" w:hAnsi="Arial" w:cs="Arial"/>
          <w:sz w:val="20"/>
          <w:szCs w:val="20"/>
        </w:rPr>
        <w:t>Bids received after the dead line shall not be accepted.</w:t>
      </w:r>
    </w:p>
    <w:p w:rsidR="008B4F77" w:rsidRDefault="008B4F77" w:rsidP="008B4F77">
      <w:pPr>
        <w:pStyle w:val="ListParagraph"/>
        <w:spacing w:line="276" w:lineRule="auto"/>
        <w:rPr>
          <w:rFonts w:ascii="Arial" w:hAnsi="Arial" w:cs="Arial"/>
          <w:sz w:val="20"/>
          <w:szCs w:val="20"/>
        </w:rPr>
      </w:pPr>
    </w:p>
    <w:p w:rsidR="008B4F77" w:rsidRDefault="008B4F77" w:rsidP="008B4F77">
      <w:pPr>
        <w:numPr>
          <w:ilvl w:val="0"/>
          <w:numId w:val="20"/>
        </w:numPr>
        <w:spacing w:line="276" w:lineRule="auto"/>
        <w:jc w:val="both"/>
        <w:rPr>
          <w:rFonts w:ascii="Arial" w:hAnsi="Arial" w:cs="Arial"/>
          <w:sz w:val="20"/>
          <w:szCs w:val="20"/>
        </w:rPr>
      </w:pPr>
      <w:r w:rsidRPr="00235E00">
        <w:rPr>
          <w:rFonts w:ascii="Arial" w:hAnsi="Arial" w:cs="Arial"/>
          <w:sz w:val="20"/>
          <w:szCs w:val="20"/>
        </w:rPr>
        <w:t>PTCL reserves the right to reject any or all bids and to annul the bidding process at any time, without thereby incurring any liability to the affected bidder (s) or any obligations to inform the affected bidder (s) of the grounds for PTCL Action.</w:t>
      </w:r>
    </w:p>
    <w:p w:rsidR="008B4F77" w:rsidRDefault="008B4F77" w:rsidP="008B4F77">
      <w:pPr>
        <w:pStyle w:val="ListParagraph"/>
        <w:spacing w:line="276" w:lineRule="auto"/>
        <w:rPr>
          <w:rFonts w:ascii="Arial" w:hAnsi="Arial" w:cs="Arial"/>
          <w:sz w:val="20"/>
          <w:szCs w:val="20"/>
        </w:rPr>
      </w:pPr>
    </w:p>
    <w:p w:rsidR="008B4F77" w:rsidRDefault="008B4F77" w:rsidP="008B4F77">
      <w:pPr>
        <w:numPr>
          <w:ilvl w:val="0"/>
          <w:numId w:val="20"/>
        </w:numPr>
        <w:spacing w:line="276" w:lineRule="auto"/>
        <w:jc w:val="both"/>
        <w:rPr>
          <w:rFonts w:ascii="Arial" w:hAnsi="Arial" w:cs="Arial"/>
          <w:sz w:val="20"/>
          <w:szCs w:val="20"/>
        </w:rPr>
      </w:pPr>
      <w:r w:rsidRPr="00264A0D">
        <w:rPr>
          <w:rFonts w:ascii="Arial" w:hAnsi="Arial" w:cs="Arial"/>
          <w:sz w:val="20"/>
          <w:szCs w:val="20"/>
        </w:rPr>
        <w:t>The contractors registered with PTCL for this particular category would be eligible to participate in the tender. Bidder must mention their Vendor Registration code on quotation. In case vendor is not registered, then registration must be done before the issuance of Letter of Intent (LOI). Vendor Registration form can be downloaded from PTCL website http://www.ptcl.com.pk/</w:t>
      </w:r>
    </w:p>
    <w:p w:rsidR="008B4F77" w:rsidRPr="00264A0D" w:rsidRDefault="008B4F77" w:rsidP="008B4F77">
      <w:pPr>
        <w:spacing w:line="276" w:lineRule="auto"/>
        <w:ind w:left="1080"/>
        <w:jc w:val="both"/>
        <w:rPr>
          <w:rFonts w:ascii="Arial" w:hAnsi="Arial" w:cs="Arial"/>
          <w:sz w:val="20"/>
          <w:szCs w:val="20"/>
        </w:rPr>
      </w:pPr>
    </w:p>
    <w:p w:rsidR="008B4F77" w:rsidRPr="005A2785" w:rsidRDefault="008B4F77" w:rsidP="008B4F77">
      <w:pPr>
        <w:numPr>
          <w:ilvl w:val="0"/>
          <w:numId w:val="20"/>
        </w:numPr>
        <w:spacing w:line="276" w:lineRule="auto"/>
        <w:jc w:val="both"/>
        <w:rPr>
          <w:rFonts w:ascii="Book Antiqua" w:hAnsi="Book Antiqua"/>
        </w:rPr>
      </w:pPr>
      <w:r w:rsidRPr="00235E00">
        <w:rPr>
          <w:rFonts w:ascii="Arial" w:hAnsi="Arial" w:cs="Arial"/>
          <w:sz w:val="20"/>
          <w:szCs w:val="20"/>
        </w:rPr>
        <w:t xml:space="preserve">All correspondence on the subject may be addressed to the undersigned. </w:t>
      </w:r>
    </w:p>
    <w:p w:rsidR="0074654B" w:rsidRDefault="0074654B" w:rsidP="008107A4">
      <w:pPr>
        <w:spacing w:line="276" w:lineRule="auto"/>
        <w:ind w:left="720"/>
        <w:jc w:val="right"/>
        <w:rPr>
          <w:rFonts w:ascii="Arial" w:hAnsi="Arial" w:cs="Arial"/>
          <w:b/>
          <w:sz w:val="22"/>
          <w:szCs w:val="22"/>
        </w:rPr>
      </w:pPr>
    </w:p>
    <w:p w:rsidR="0074654B" w:rsidRDefault="0074654B" w:rsidP="008107A4">
      <w:pPr>
        <w:spacing w:line="276" w:lineRule="auto"/>
        <w:ind w:left="720"/>
        <w:jc w:val="right"/>
        <w:rPr>
          <w:rFonts w:ascii="Arial" w:hAnsi="Arial" w:cs="Arial"/>
          <w:b/>
          <w:sz w:val="22"/>
          <w:szCs w:val="22"/>
        </w:rPr>
      </w:pPr>
    </w:p>
    <w:p w:rsidR="00DA7BE0" w:rsidRDefault="00DA7BE0" w:rsidP="00DA7BE0">
      <w:pPr>
        <w:spacing w:line="276" w:lineRule="auto"/>
        <w:rPr>
          <w:rFonts w:ascii="Arial" w:hAnsi="Arial" w:cs="Arial"/>
          <w:b/>
          <w:sz w:val="22"/>
          <w:szCs w:val="22"/>
        </w:rPr>
      </w:pPr>
      <w:r>
        <w:rPr>
          <w:rFonts w:ascii="Arial" w:hAnsi="Arial" w:cs="Arial"/>
          <w:b/>
          <w:sz w:val="22"/>
          <w:szCs w:val="22"/>
        </w:rPr>
        <w:t>Manager Regional Procurement, PTCL, Karachi.</w:t>
      </w:r>
    </w:p>
    <w:p w:rsidR="00DA7BE0" w:rsidRPr="00394C2A" w:rsidRDefault="00DA7BE0" w:rsidP="00DA7BE0">
      <w:pPr>
        <w:spacing w:line="276" w:lineRule="auto"/>
        <w:rPr>
          <w:rFonts w:ascii="Arial" w:hAnsi="Arial" w:cs="Arial"/>
          <w:b/>
          <w:sz w:val="22"/>
          <w:szCs w:val="22"/>
        </w:rPr>
      </w:pPr>
      <w:r>
        <w:rPr>
          <w:rFonts w:ascii="Arial" w:hAnsi="Arial" w:cs="Arial"/>
          <w:b/>
          <w:sz w:val="22"/>
          <w:szCs w:val="22"/>
        </w:rPr>
        <w:t>021-35810038</w:t>
      </w:r>
    </w:p>
    <w:p w:rsidR="00B57D18" w:rsidRDefault="00B57D18" w:rsidP="00370FAA">
      <w:pPr>
        <w:spacing w:line="276" w:lineRule="auto"/>
        <w:rPr>
          <w:rFonts w:ascii="Arial" w:hAnsi="Arial" w:cs="Arial"/>
          <w:b/>
          <w:sz w:val="22"/>
          <w:szCs w:val="22"/>
        </w:rPr>
      </w:pPr>
    </w:p>
    <w:p w:rsidR="00B57D18" w:rsidRDefault="00B57D18" w:rsidP="00370FAA">
      <w:pPr>
        <w:spacing w:line="276" w:lineRule="auto"/>
        <w:rPr>
          <w:rFonts w:ascii="Arial" w:hAnsi="Arial" w:cs="Arial"/>
          <w:b/>
          <w:sz w:val="22"/>
          <w:szCs w:val="22"/>
        </w:rPr>
      </w:pPr>
    </w:p>
    <w:p w:rsidR="00B57D18" w:rsidRPr="005A2785" w:rsidRDefault="00B57D18" w:rsidP="00B57D18">
      <w:pPr>
        <w:spacing w:line="276" w:lineRule="auto"/>
        <w:jc w:val="both"/>
        <w:rPr>
          <w:rFonts w:ascii="Book Antiqua" w:hAnsi="Book Antiqua"/>
        </w:rPr>
      </w:pPr>
    </w:p>
    <w:p w:rsidR="00B57D18" w:rsidRDefault="00B57D18" w:rsidP="00B57D18">
      <w:pPr>
        <w:pStyle w:val="Heading4"/>
        <w:rPr>
          <w:rFonts w:ascii="Calibri" w:hAnsi="Calibri" w:cs="Calibri"/>
          <w:b w:val="0"/>
          <w:sz w:val="36"/>
          <w:u w:val="single"/>
        </w:rPr>
      </w:pPr>
    </w:p>
    <w:p w:rsidR="00B57D18" w:rsidRPr="00290D1B" w:rsidRDefault="00B57D18" w:rsidP="00B57D18">
      <w:pPr>
        <w:pStyle w:val="Heading4"/>
        <w:rPr>
          <w:rFonts w:ascii="Calibri" w:hAnsi="Calibri" w:cs="Calibri"/>
          <w:b w:val="0"/>
          <w:sz w:val="36"/>
          <w:u w:val="single"/>
        </w:rPr>
      </w:pPr>
      <w:r w:rsidRPr="00290D1B">
        <w:rPr>
          <w:rFonts w:ascii="Calibri" w:hAnsi="Calibri" w:cs="Calibri"/>
          <w:b w:val="0"/>
          <w:sz w:val="36"/>
          <w:u w:val="single"/>
        </w:rPr>
        <w:t>PAKISTAN TELECOMMUNICATION COMPANY LIMITED</w:t>
      </w:r>
    </w:p>
    <w:p w:rsidR="00B57D18" w:rsidRPr="00290D1B" w:rsidRDefault="00B57D18" w:rsidP="00B57D18">
      <w:pPr>
        <w:jc w:val="center"/>
        <w:rPr>
          <w:rFonts w:ascii="Calibri" w:hAnsi="Calibri" w:cs="Calibri"/>
          <w:b/>
          <w:sz w:val="36"/>
        </w:rPr>
      </w:pPr>
    </w:p>
    <w:p w:rsidR="00B57D18" w:rsidRPr="00080317" w:rsidRDefault="00B57D18" w:rsidP="00B57D18">
      <w:pPr>
        <w:jc w:val="center"/>
        <w:rPr>
          <w:rFonts w:ascii="Calibri" w:hAnsi="Calibri" w:cs="Calibri"/>
          <w:b/>
          <w:sz w:val="36"/>
        </w:rPr>
      </w:pPr>
      <w:r w:rsidRPr="00080317">
        <w:rPr>
          <w:rFonts w:ascii="Calibri" w:hAnsi="Calibri" w:cs="Calibri"/>
          <w:b/>
          <w:sz w:val="36"/>
        </w:rPr>
        <w:t>SENIOR MANAGER REGIONAL PROCUREMENT SOUTH KARACHI</w:t>
      </w:r>
    </w:p>
    <w:p w:rsidR="00B57D18" w:rsidRPr="00080317" w:rsidRDefault="00B57D18" w:rsidP="00B57D18">
      <w:pPr>
        <w:rPr>
          <w:b/>
          <w:sz w:val="36"/>
        </w:rPr>
      </w:pPr>
    </w:p>
    <w:p w:rsidR="00B57D18" w:rsidRPr="00080317" w:rsidRDefault="00B57D18" w:rsidP="00B57D18"/>
    <w:p w:rsidR="00B57D18" w:rsidRPr="00080317" w:rsidRDefault="00B57D18" w:rsidP="00B57D18"/>
    <w:p w:rsidR="00B57D18" w:rsidRPr="00D06A76" w:rsidRDefault="00B57D18" w:rsidP="00B57D18">
      <w:r w:rsidRPr="00080317">
        <w:rPr>
          <w:noProof/>
        </w:rPr>
        <w:drawing>
          <wp:anchor distT="0" distB="0" distL="114300" distR="114300" simplePos="0" relativeHeight="251659264" behindDoc="1" locked="0" layoutInCell="1" allowOverlap="1">
            <wp:simplePos x="0" y="0"/>
            <wp:positionH relativeFrom="column">
              <wp:posOffset>864870</wp:posOffset>
            </wp:positionH>
            <wp:positionV relativeFrom="paragraph">
              <wp:posOffset>131445</wp:posOffset>
            </wp:positionV>
            <wp:extent cx="4834255" cy="1448435"/>
            <wp:effectExtent l="0" t="0" r="4445" b="0"/>
            <wp:wrapTight wrapText="bothSides">
              <wp:wrapPolygon edited="0">
                <wp:start x="0" y="0"/>
                <wp:lineTo x="0" y="21306"/>
                <wp:lineTo x="21535" y="21306"/>
                <wp:lineTo x="2153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34255" cy="1448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7D18" w:rsidRPr="00D06A76" w:rsidRDefault="00B57D18" w:rsidP="00B57D18"/>
    <w:p w:rsidR="00B57D18" w:rsidRPr="00D06A76" w:rsidRDefault="00B57D18" w:rsidP="00B57D18"/>
    <w:p w:rsidR="00B57D18" w:rsidRPr="00D06A76" w:rsidRDefault="00B57D18" w:rsidP="00B57D18"/>
    <w:p w:rsidR="00B57D18" w:rsidRPr="00D06A76" w:rsidRDefault="00B57D18" w:rsidP="00B57D18"/>
    <w:p w:rsidR="00B57D18" w:rsidRPr="00D06A76" w:rsidRDefault="00B57D18" w:rsidP="00B57D18"/>
    <w:p w:rsidR="00B57D18" w:rsidRPr="00D06A76" w:rsidRDefault="00B57D18" w:rsidP="00B57D18"/>
    <w:p w:rsidR="00B57D18" w:rsidRPr="00D06A76" w:rsidRDefault="00B57D18" w:rsidP="00B57D18"/>
    <w:p w:rsidR="00B57D18" w:rsidRPr="00D06A76" w:rsidRDefault="00B57D18" w:rsidP="00B57D18"/>
    <w:p w:rsidR="00B57D18" w:rsidRPr="00D06A76" w:rsidRDefault="00B57D18" w:rsidP="00B57D18"/>
    <w:p w:rsidR="00B57D18" w:rsidRPr="00D06A76" w:rsidRDefault="00B57D18" w:rsidP="00B57D18"/>
    <w:p w:rsidR="00B57D18" w:rsidRPr="00D06A76" w:rsidRDefault="00B57D18" w:rsidP="00B57D18"/>
    <w:p w:rsidR="00B57D18" w:rsidRPr="00B57D18" w:rsidRDefault="00B57D18" w:rsidP="00B57D18">
      <w:pPr>
        <w:rPr>
          <w:rFonts w:ascii="Arial" w:eastAsia="Calibri" w:hAnsi="Arial" w:cs="Arial"/>
          <w:b/>
          <w:sz w:val="22"/>
          <w:szCs w:val="22"/>
          <w:u w:val="single"/>
        </w:rPr>
      </w:pPr>
    </w:p>
    <w:p w:rsidR="00B57D18" w:rsidRPr="00B57D18" w:rsidRDefault="00B57D18" w:rsidP="00B57D18">
      <w:pPr>
        <w:pStyle w:val="NoSpacing"/>
        <w:jc w:val="center"/>
        <w:rPr>
          <w:rFonts w:ascii="Arial" w:hAnsi="Arial" w:cs="Arial"/>
          <w:b/>
          <w:u w:val="single"/>
        </w:rPr>
      </w:pPr>
      <w:r>
        <w:rPr>
          <w:rFonts w:ascii="Arial" w:hAnsi="Arial" w:cs="Arial"/>
          <w:b/>
          <w:u w:val="single"/>
        </w:rPr>
        <w:t>RFQ No.</w:t>
      </w:r>
      <w:r w:rsidR="00130D72">
        <w:rPr>
          <w:rFonts w:ascii="Arial" w:hAnsi="Arial" w:cs="Arial"/>
          <w:b/>
          <w:u w:val="single"/>
        </w:rPr>
        <w:t xml:space="preserve"> 1-</w:t>
      </w:r>
      <w:r w:rsidR="00DA7BE0">
        <w:rPr>
          <w:rFonts w:ascii="Arial" w:hAnsi="Arial" w:cs="Arial"/>
          <w:b/>
          <w:u w:val="single"/>
        </w:rPr>
        <w:t>5</w:t>
      </w:r>
      <w:r w:rsidR="00130D72">
        <w:rPr>
          <w:rFonts w:ascii="Arial" w:hAnsi="Arial" w:cs="Arial"/>
          <w:b/>
          <w:u w:val="single"/>
        </w:rPr>
        <w:t>0</w:t>
      </w:r>
      <w:r w:rsidRPr="00B57D18">
        <w:rPr>
          <w:rFonts w:ascii="Arial" w:hAnsi="Arial" w:cs="Arial"/>
          <w:b/>
          <w:u w:val="single"/>
        </w:rPr>
        <w:t>/2020/RPC/KHI/TENDER/</w:t>
      </w:r>
      <w:r w:rsidR="00DA7BE0">
        <w:rPr>
          <w:rFonts w:ascii="Arial" w:hAnsi="Arial" w:cs="Arial"/>
          <w:b/>
          <w:u w:val="single"/>
        </w:rPr>
        <w:t>Emerson</w:t>
      </w:r>
    </w:p>
    <w:p w:rsidR="00B57D18" w:rsidRPr="00080317" w:rsidRDefault="00B57D18" w:rsidP="00B57D18">
      <w:pPr>
        <w:rPr>
          <w:rFonts w:ascii="Calibri" w:hAnsi="Calibri" w:cs="Calibri"/>
        </w:rPr>
      </w:pPr>
    </w:p>
    <w:p w:rsidR="00B57D18" w:rsidRPr="00080317" w:rsidRDefault="00B57D18" w:rsidP="00B57D18">
      <w:pPr>
        <w:pStyle w:val="NoSpacing"/>
        <w:jc w:val="center"/>
        <w:rPr>
          <w:rFonts w:cs="Calibri"/>
          <w:b/>
          <w:sz w:val="24"/>
        </w:rPr>
      </w:pPr>
    </w:p>
    <w:p w:rsidR="00B57D18" w:rsidRPr="00080317" w:rsidRDefault="00B57D18" w:rsidP="00B57D18">
      <w:pPr>
        <w:pStyle w:val="NoSpacing"/>
        <w:jc w:val="center"/>
        <w:rPr>
          <w:rFonts w:cs="Calibri"/>
          <w:b/>
          <w:sz w:val="24"/>
        </w:rPr>
      </w:pPr>
    </w:p>
    <w:p w:rsidR="00B57D18" w:rsidRPr="00080317" w:rsidRDefault="00B57D18" w:rsidP="00B57D18">
      <w:pPr>
        <w:pStyle w:val="NoSpacing"/>
        <w:jc w:val="center"/>
        <w:rPr>
          <w:rFonts w:cs="Calibri"/>
          <w:b/>
          <w:sz w:val="24"/>
        </w:rPr>
      </w:pPr>
    </w:p>
    <w:p w:rsidR="00B57D18" w:rsidRPr="00080317" w:rsidRDefault="00B57D18" w:rsidP="00B57D18">
      <w:pPr>
        <w:pStyle w:val="NoSpacing"/>
        <w:jc w:val="center"/>
        <w:rPr>
          <w:rFonts w:cs="Calibri"/>
          <w:b/>
          <w:sz w:val="24"/>
        </w:rPr>
      </w:pPr>
    </w:p>
    <w:p w:rsidR="00B57D18" w:rsidRPr="00080317" w:rsidRDefault="00B57D18" w:rsidP="00B57D18">
      <w:pPr>
        <w:pStyle w:val="NoSpacing"/>
        <w:jc w:val="center"/>
        <w:rPr>
          <w:rFonts w:cs="Calibri"/>
          <w:b/>
          <w:sz w:val="24"/>
        </w:rPr>
      </w:pPr>
    </w:p>
    <w:p w:rsidR="00B57D18" w:rsidRPr="00080317" w:rsidRDefault="00B57D18" w:rsidP="00B57D18">
      <w:pPr>
        <w:pStyle w:val="NoSpacing"/>
        <w:jc w:val="center"/>
        <w:rPr>
          <w:rFonts w:cs="Calibri"/>
          <w:b/>
          <w:sz w:val="24"/>
        </w:rPr>
      </w:pPr>
      <w:r w:rsidRPr="00080317">
        <w:rPr>
          <w:rFonts w:cs="Calibri"/>
          <w:b/>
          <w:sz w:val="24"/>
        </w:rPr>
        <w:t>REQUEST FOR QUOTATION</w:t>
      </w:r>
    </w:p>
    <w:p w:rsidR="00B57D18" w:rsidRPr="00080317" w:rsidRDefault="00B57D18" w:rsidP="00B57D18">
      <w:pPr>
        <w:pStyle w:val="NoSpacing"/>
        <w:jc w:val="center"/>
        <w:rPr>
          <w:rFonts w:cs="Calibri"/>
          <w:b/>
          <w:sz w:val="24"/>
        </w:rPr>
      </w:pPr>
      <w:r w:rsidRPr="00080317">
        <w:rPr>
          <w:rFonts w:cs="Calibri"/>
          <w:b/>
          <w:sz w:val="24"/>
        </w:rPr>
        <w:t>(RFQ)</w:t>
      </w:r>
    </w:p>
    <w:p w:rsidR="00B57D18" w:rsidRPr="00080317" w:rsidRDefault="00B57D18" w:rsidP="00B57D18">
      <w:pPr>
        <w:pStyle w:val="NoSpacing"/>
        <w:jc w:val="center"/>
        <w:rPr>
          <w:rFonts w:cs="Calibri"/>
          <w:b/>
          <w:sz w:val="24"/>
        </w:rPr>
      </w:pPr>
    </w:p>
    <w:p w:rsidR="00B57D18" w:rsidRPr="00080317" w:rsidRDefault="00B57D18" w:rsidP="00B57D18">
      <w:pPr>
        <w:pStyle w:val="NoSpacing"/>
        <w:jc w:val="center"/>
        <w:rPr>
          <w:rFonts w:cs="Calibri"/>
          <w:b/>
          <w:sz w:val="24"/>
        </w:rPr>
      </w:pPr>
    </w:p>
    <w:p w:rsidR="00B57D18" w:rsidRPr="00080317" w:rsidRDefault="00B57D18" w:rsidP="00B57D18">
      <w:pPr>
        <w:pStyle w:val="NoSpacing"/>
        <w:jc w:val="center"/>
        <w:rPr>
          <w:rFonts w:cs="Calibri"/>
          <w:b/>
          <w:sz w:val="24"/>
        </w:rPr>
      </w:pPr>
      <w:r w:rsidRPr="00080317">
        <w:rPr>
          <w:rFonts w:cs="Calibri"/>
          <w:b/>
          <w:sz w:val="24"/>
        </w:rPr>
        <w:t>FOR</w:t>
      </w:r>
    </w:p>
    <w:p w:rsidR="00B57D18" w:rsidRPr="00080317" w:rsidRDefault="00B57D18" w:rsidP="00B57D18">
      <w:pPr>
        <w:rPr>
          <w:rFonts w:ascii="Calibri" w:hAnsi="Calibri" w:cs="Calibri"/>
        </w:rPr>
      </w:pPr>
    </w:p>
    <w:p w:rsidR="00B57D18" w:rsidRPr="00080317" w:rsidRDefault="00B57D18" w:rsidP="00B57D18">
      <w:pPr>
        <w:rPr>
          <w:rFonts w:ascii="Calibri" w:hAnsi="Calibri" w:cs="Calibri"/>
        </w:rPr>
      </w:pPr>
    </w:p>
    <w:p w:rsidR="00B57D18" w:rsidRPr="00080317" w:rsidRDefault="00B57D18" w:rsidP="00B57D18">
      <w:pPr>
        <w:rPr>
          <w:rFonts w:ascii="Calibri" w:hAnsi="Calibri" w:cs="Calibri"/>
        </w:rPr>
      </w:pPr>
    </w:p>
    <w:p w:rsidR="00B57D18" w:rsidRPr="00B57D18" w:rsidRDefault="00B57D18" w:rsidP="00B57D18">
      <w:pPr>
        <w:jc w:val="center"/>
        <w:rPr>
          <w:rFonts w:ascii="Calibri" w:hAnsi="Calibri" w:cs="Calibri"/>
          <w:b/>
          <w:sz w:val="28"/>
          <w:szCs w:val="28"/>
          <w:u w:val="single"/>
        </w:rPr>
      </w:pPr>
      <w:r w:rsidRPr="00B57D18">
        <w:rPr>
          <w:rFonts w:ascii="Calibri" w:hAnsi="Calibri" w:cs="Calibri"/>
          <w:b/>
          <w:sz w:val="28"/>
          <w:szCs w:val="28"/>
          <w:u w:val="single"/>
        </w:rPr>
        <w:t>“</w:t>
      </w:r>
      <w:r w:rsidR="001D7BA0" w:rsidRPr="001D7BA0">
        <w:rPr>
          <w:rFonts w:ascii="Calibri" w:hAnsi="Calibri" w:cs="Calibri"/>
          <w:b/>
          <w:sz w:val="28"/>
          <w:szCs w:val="28"/>
          <w:u w:val="single"/>
        </w:rPr>
        <w:t xml:space="preserve">Tender for </w:t>
      </w:r>
      <w:r w:rsidR="00DA7BE0" w:rsidRPr="00DA7BE0">
        <w:rPr>
          <w:rFonts w:ascii="Calibri" w:hAnsi="Calibri" w:cs="Calibri"/>
          <w:b/>
          <w:sz w:val="28"/>
          <w:szCs w:val="28"/>
          <w:u w:val="single"/>
        </w:rPr>
        <w:t>Procurement of Emerson DC Distribution Cabinet- PDU, in Karachi</w:t>
      </w:r>
      <w:r w:rsidRPr="00B57D18">
        <w:rPr>
          <w:rFonts w:ascii="Calibri" w:hAnsi="Calibri" w:cs="Calibri"/>
          <w:b/>
          <w:sz w:val="28"/>
          <w:szCs w:val="28"/>
          <w:u w:val="single"/>
        </w:rPr>
        <w:t>”</w:t>
      </w:r>
    </w:p>
    <w:p w:rsidR="00B57D18" w:rsidRPr="00080317" w:rsidRDefault="00B57D18" w:rsidP="00B57D18">
      <w:pPr>
        <w:jc w:val="center"/>
        <w:rPr>
          <w:rFonts w:ascii="Calibri" w:hAnsi="Calibri" w:cs="Calibri"/>
        </w:rPr>
      </w:pPr>
    </w:p>
    <w:p w:rsidR="00B57D18" w:rsidRPr="00080317" w:rsidRDefault="00B57D18" w:rsidP="00B57D18">
      <w:pPr>
        <w:jc w:val="center"/>
        <w:rPr>
          <w:rFonts w:ascii="Calibri" w:hAnsi="Calibri" w:cs="Calibri"/>
          <w:b/>
          <w:sz w:val="48"/>
          <w:szCs w:val="48"/>
          <w:u w:val="single"/>
        </w:rPr>
      </w:pPr>
    </w:p>
    <w:p w:rsidR="00B57D18" w:rsidRPr="00080317" w:rsidRDefault="00B57D18" w:rsidP="00B57D18">
      <w:pPr>
        <w:pStyle w:val="Heading1"/>
      </w:pPr>
      <w:r w:rsidRPr="00080317">
        <w:rPr>
          <w:rFonts w:ascii="Calibri" w:hAnsi="Calibri" w:cs="Calibri"/>
          <w:u w:val="none"/>
        </w:rPr>
        <w:t xml:space="preserve">                                                                                              </w:t>
      </w:r>
    </w:p>
    <w:p w:rsidR="00B57D18" w:rsidRDefault="00B57D18" w:rsidP="00B57D18"/>
    <w:p w:rsidR="00D8417C" w:rsidRPr="00080317" w:rsidRDefault="00D8417C" w:rsidP="00B57D18"/>
    <w:p w:rsidR="00B57D18" w:rsidRPr="00080317" w:rsidRDefault="00B57D18" w:rsidP="00B57D18"/>
    <w:p w:rsidR="00B57D18" w:rsidRPr="00080317" w:rsidRDefault="00B57D18" w:rsidP="00B57D18"/>
    <w:p w:rsidR="00B57D18" w:rsidRPr="00080317" w:rsidRDefault="00B57D18" w:rsidP="00B57D18"/>
    <w:p w:rsidR="00B57D18" w:rsidRPr="00080317" w:rsidRDefault="00B57D18" w:rsidP="00B57D18">
      <w:pPr>
        <w:pStyle w:val="Heading1"/>
        <w:rPr>
          <w:rFonts w:ascii="Calibri" w:hAnsi="Calibri" w:cs="Calibri"/>
          <w:iCs/>
          <w:sz w:val="36"/>
          <w:szCs w:val="36"/>
        </w:rPr>
      </w:pPr>
      <w:r w:rsidRPr="00080317">
        <w:rPr>
          <w:rFonts w:ascii="Calibri" w:hAnsi="Calibri" w:cs="Calibri"/>
          <w:iCs/>
          <w:sz w:val="36"/>
          <w:szCs w:val="36"/>
        </w:rPr>
        <w:lastRenderedPageBreak/>
        <w:t>INSTRUCTIONS TO THE BIDDER</w:t>
      </w:r>
    </w:p>
    <w:p w:rsidR="00B57D18" w:rsidRPr="00080317" w:rsidRDefault="00B57D18" w:rsidP="00B57D18">
      <w:pPr>
        <w:rPr>
          <w:rFonts w:ascii="Calibri" w:hAnsi="Calibri" w:cs="Calibri"/>
        </w:rPr>
      </w:pPr>
    </w:p>
    <w:p w:rsidR="00B57D18" w:rsidRPr="00080317" w:rsidRDefault="00B57D18" w:rsidP="00B57D18">
      <w:pPr>
        <w:pStyle w:val="Heading1"/>
        <w:numPr>
          <w:ilvl w:val="0"/>
          <w:numId w:val="38"/>
        </w:numPr>
        <w:ind w:hanging="720"/>
        <w:rPr>
          <w:rFonts w:ascii="Calibri" w:hAnsi="Calibri" w:cs="Calibri"/>
          <w:b w:val="0"/>
          <w:iCs/>
        </w:rPr>
      </w:pPr>
      <w:r w:rsidRPr="00080317">
        <w:rPr>
          <w:rFonts w:ascii="Calibri" w:hAnsi="Calibri" w:cs="Calibri"/>
          <w:b w:val="0"/>
          <w:iCs/>
        </w:rPr>
        <w:t>OFFER SUBMISSION</w:t>
      </w:r>
    </w:p>
    <w:p w:rsidR="00B57D18" w:rsidRPr="00080317" w:rsidRDefault="00B57D18" w:rsidP="00B57D18">
      <w:pPr>
        <w:rPr>
          <w:rFonts w:ascii="Calibri" w:hAnsi="Calibri" w:cs="Calibri"/>
        </w:rPr>
      </w:pPr>
    </w:p>
    <w:p w:rsidR="00B57D18" w:rsidRPr="00080317" w:rsidRDefault="00B57D18" w:rsidP="00B57D18">
      <w:pPr>
        <w:pStyle w:val="Heading1"/>
        <w:ind w:firstLine="720"/>
        <w:rPr>
          <w:rFonts w:ascii="Calibri" w:hAnsi="Calibri" w:cs="Calibri"/>
          <w:b w:val="0"/>
          <w:iCs/>
        </w:rPr>
      </w:pPr>
      <w:r w:rsidRPr="00080317">
        <w:rPr>
          <w:rFonts w:ascii="Calibri" w:hAnsi="Calibri" w:cs="Calibri"/>
          <w:b w:val="0"/>
          <w:iCs/>
        </w:rPr>
        <w:t>SEALED OFFER</w:t>
      </w:r>
    </w:p>
    <w:p w:rsidR="00B57D18" w:rsidRPr="00080317" w:rsidRDefault="00B57D18" w:rsidP="00B57D18">
      <w:pPr>
        <w:rPr>
          <w:rFonts w:ascii="Calibri" w:hAnsi="Calibri" w:cs="Calibri"/>
        </w:rPr>
      </w:pPr>
    </w:p>
    <w:p w:rsidR="00B57D18" w:rsidRPr="00B57D18" w:rsidRDefault="00B57D18" w:rsidP="00B57D18">
      <w:pPr>
        <w:pStyle w:val="Heading1"/>
        <w:ind w:left="720"/>
        <w:jc w:val="both"/>
        <w:rPr>
          <w:rFonts w:ascii="Arial" w:hAnsi="Arial" w:cs="Arial"/>
          <w:b w:val="0"/>
          <w:sz w:val="22"/>
          <w:szCs w:val="22"/>
          <w:u w:val="none"/>
        </w:rPr>
      </w:pPr>
      <w:r w:rsidRPr="00B57D18">
        <w:rPr>
          <w:rFonts w:ascii="Arial" w:hAnsi="Arial" w:cs="Arial"/>
          <w:b w:val="0"/>
          <w:sz w:val="22"/>
          <w:szCs w:val="22"/>
          <w:u w:val="none"/>
        </w:rPr>
        <w:t>Bidders participating in tender are requested to make two separate submissions in separate sealed envelopes.</w:t>
      </w:r>
    </w:p>
    <w:p w:rsidR="00B57D18" w:rsidRPr="00080317" w:rsidRDefault="00B57D18" w:rsidP="00B57D18">
      <w:pPr>
        <w:rPr>
          <w:rFonts w:ascii="Calibri" w:hAnsi="Calibri" w:cs="Calibri"/>
          <w:sz w:val="22"/>
          <w:szCs w:val="22"/>
        </w:rPr>
      </w:pPr>
    </w:p>
    <w:p w:rsidR="00B57D18" w:rsidRPr="00080317" w:rsidRDefault="00B57D18" w:rsidP="00B57D18">
      <w:pPr>
        <w:numPr>
          <w:ilvl w:val="0"/>
          <w:numId w:val="39"/>
        </w:numPr>
        <w:rPr>
          <w:rFonts w:ascii="Calibri" w:hAnsi="Calibri" w:cs="Calibri"/>
          <w:b/>
          <w:sz w:val="22"/>
          <w:szCs w:val="22"/>
          <w:u w:val="single"/>
        </w:rPr>
      </w:pPr>
      <w:r w:rsidRPr="00080317">
        <w:rPr>
          <w:rFonts w:ascii="Calibri" w:hAnsi="Calibri" w:cs="Calibri"/>
          <w:b/>
          <w:sz w:val="22"/>
          <w:szCs w:val="22"/>
          <w:u w:val="single"/>
        </w:rPr>
        <w:t>Technical Offer.</w:t>
      </w:r>
    </w:p>
    <w:p w:rsidR="00B57D18" w:rsidRPr="00080317" w:rsidRDefault="00B57D18" w:rsidP="00B57D18">
      <w:pPr>
        <w:ind w:left="720"/>
        <w:rPr>
          <w:rFonts w:ascii="Calibri" w:hAnsi="Calibri" w:cs="Calibri"/>
          <w:b/>
          <w:sz w:val="18"/>
          <w:szCs w:val="22"/>
          <w:u w:val="single"/>
        </w:rPr>
      </w:pPr>
    </w:p>
    <w:p w:rsidR="00B57D18" w:rsidRPr="00B57D18" w:rsidRDefault="00B57D18" w:rsidP="00B57D18">
      <w:pPr>
        <w:pStyle w:val="Heading1"/>
        <w:ind w:left="720"/>
        <w:jc w:val="both"/>
        <w:rPr>
          <w:rFonts w:ascii="Arial" w:hAnsi="Arial" w:cs="Arial"/>
          <w:b w:val="0"/>
          <w:sz w:val="22"/>
          <w:szCs w:val="22"/>
          <w:u w:val="none"/>
        </w:rPr>
      </w:pPr>
      <w:r w:rsidRPr="00B57D18">
        <w:rPr>
          <w:rFonts w:ascii="Arial" w:hAnsi="Arial" w:cs="Arial"/>
          <w:b w:val="0"/>
          <w:sz w:val="22"/>
          <w:szCs w:val="22"/>
          <w:u w:val="none"/>
        </w:rPr>
        <w:t>One sealed envelope shall contain the technical offer (un-priced bid) along with the specification and all other technical details. This envelop should clearly marked as “TECHNICAL OFFER”.</w:t>
      </w:r>
    </w:p>
    <w:p w:rsidR="00B57D18" w:rsidRPr="00080317" w:rsidRDefault="00B57D18" w:rsidP="00B57D18">
      <w:pPr>
        <w:ind w:left="360" w:hanging="360"/>
        <w:rPr>
          <w:rFonts w:ascii="Calibri" w:hAnsi="Calibri" w:cs="Calibri"/>
          <w:b/>
          <w:sz w:val="22"/>
          <w:szCs w:val="22"/>
          <w:u w:val="single"/>
        </w:rPr>
      </w:pPr>
    </w:p>
    <w:p w:rsidR="00B57D18" w:rsidRPr="00080317" w:rsidRDefault="00B57D18" w:rsidP="00B57D18">
      <w:pPr>
        <w:numPr>
          <w:ilvl w:val="0"/>
          <w:numId w:val="39"/>
        </w:numPr>
        <w:rPr>
          <w:rFonts w:ascii="Calibri" w:hAnsi="Calibri" w:cs="Calibri"/>
          <w:b/>
          <w:sz w:val="22"/>
          <w:szCs w:val="22"/>
          <w:u w:val="single"/>
        </w:rPr>
      </w:pPr>
      <w:r w:rsidRPr="00080317">
        <w:rPr>
          <w:rFonts w:ascii="Calibri" w:hAnsi="Calibri" w:cs="Calibri"/>
          <w:b/>
          <w:sz w:val="22"/>
          <w:szCs w:val="22"/>
          <w:u w:val="single"/>
        </w:rPr>
        <w:t>Commercial Offer</w:t>
      </w:r>
    </w:p>
    <w:p w:rsidR="00B57D18" w:rsidRPr="00080317" w:rsidRDefault="00B57D18" w:rsidP="00B57D18">
      <w:pPr>
        <w:ind w:left="720"/>
        <w:rPr>
          <w:rFonts w:ascii="Calibri" w:hAnsi="Calibri" w:cs="Calibri"/>
          <w:b/>
          <w:sz w:val="18"/>
          <w:szCs w:val="22"/>
          <w:u w:val="single"/>
        </w:rPr>
      </w:pPr>
    </w:p>
    <w:p w:rsidR="00B57D18" w:rsidRPr="00343A3E" w:rsidRDefault="00B57D18" w:rsidP="00B57D18">
      <w:pPr>
        <w:ind w:left="720"/>
        <w:jc w:val="both"/>
        <w:rPr>
          <w:rFonts w:ascii="Arial" w:hAnsi="Arial" w:cs="Arial"/>
          <w:bCs/>
          <w:sz w:val="22"/>
          <w:szCs w:val="22"/>
        </w:rPr>
      </w:pPr>
      <w:r w:rsidRPr="00343A3E">
        <w:rPr>
          <w:rFonts w:ascii="Arial" w:hAnsi="Arial" w:cs="Arial"/>
          <w:bCs/>
          <w:sz w:val="22"/>
          <w:szCs w:val="22"/>
        </w:rPr>
        <w:t>Second sealed envelope shall contain the commercial offer (price bid) with the cost breakdown as per the Company price schedule / bill of quantity (BOQ). This envelope shall be marked as “COMMERCIAL OFFER”.</w:t>
      </w:r>
    </w:p>
    <w:p w:rsidR="00B57D18" w:rsidRPr="00343A3E" w:rsidRDefault="00B57D18" w:rsidP="00B57D18">
      <w:pPr>
        <w:ind w:left="720"/>
        <w:jc w:val="both"/>
        <w:rPr>
          <w:rFonts w:ascii="Arial" w:hAnsi="Arial" w:cs="Arial"/>
          <w:bCs/>
          <w:sz w:val="22"/>
          <w:szCs w:val="22"/>
        </w:rPr>
      </w:pPr>
    </w:p>
    <w:p w:rsidR="00B57D18" w:rsidRPr="00343A3E" w:rsidRDefault="00B57D18" w:rsidP="00B57D18">
      <w:pPr>
        <w:ind w:left="720"/>
        <w:jc w:val="both"/>
        <w:rPr>
          <w:rFonts w:ascii="Arial" w:hAnsi="Arial" w:cs="Arial"/>
          <w:bCs/>
          <w:sz w:val="22"/>
          <w:szCs w:val="22"/>
        </w:rPr>
      </w:pPr>
      <w:r w:rsidRPr="00343A3E">
        <w:rPr>
          <w:rFonts w:ascii="Arial" w:hAnsi="Arial" w:cs="Arial"/>
          <w:bCs/>
          <w:sz w:val="22"/>
          <w:szCs w:val="22"/>
        </w:rPr>
        <w:t>Both of the above mentioned sealed envelopes must bear PTCL`s request for proposal (RFP)/ request for quotation (RFQ) reference number. No other details such as name of tenderer or any other reference shall mention on these envelopes.</w:t>
      </w:r>
    </w:p>
    <w:p w:rsidR="00B57D18" w:rsidRPr="00343A3E" w:rsidRDefault="00B57D18" w:rsidP="00B57D18">
      <w:pPr>
        <w:ind w:left="720"/>
        <w:jc w:val="both"/>
        <w:rPr>
          <w:rFonts w:ascii="Arial" w:hAnsi="Arial" w:cs="Arial"/>
          <w:bCs/>
          <w:sz w:val="22"/>
          <w:szCs w:val="22"/>
        </w:rPr>
      </w:pPr>
    </w:p>
    <w:p w:rsidR="00B57D18" w:rsidRPr="00343A3E" w:rsidRDefault="00B57D18" w:rsidP="00B57D18">
      <w:pPr>
        <w:ind w:left="720"/>
        <w:jc w:val="both"/>
        <w:rPr>
          <w:rFonts w:ascii="Arial" w:hAnsi="Arial" w:cs="Arial"/>
          <w:bCs/>
          <w:sz w:val="22"/>
          <w:szCs w:val="22"/>
        </w:rPr>
      </w:pPr>
      <w:r w:rsidRPr="00343A3E">
        <w:rPr>
          <w:rFonts w:ascii="Arial" w:hAnsi="Arial" w:cs="Arial"/>
          <w:bCs/>
          <w:sz w:val="22"/>
          <w:szCs w:val="22"/>
        </w:rPr>
        <w:t xml:space="preserve">The sealed offer is to be deposited in the relevant tender box located at </w:t>
      </w:r>
      <w:r>
        <w:rPr>
          <w:rFonts w:ascii="Arial" w:hAnsi="Arial" w:cs="Arial"/>
          <w:bCs/>
          <w:sz w:val="22"/>
          <w:szCs w:val="22"/>
        </w:rPr>
        <w:t>EVP Zonal Office Clifton in Procurement Department</w:t>
      </w:r>
      <w:r w:rsidRPr="00343A3E">
        <w:rPr>
          <w:rFonts w:ascii="Arial" w:hAnsi="Arial" w:cs="Arial"/>
          <w:bCs/>
          <w:sz w:val="22"/>
          <w:szCs w:val="22"/>
        </w:rPr>
        <w:t xml:space="preserve"> of PTCL or any other designated office mentioned in the tender documents.</w:t>
      </w:r>
    </w:p>
    <w:p w:rsidR="00B57D18" w:rsidRPr="00080317" w:rsidRDefault="00B57D18" w:rsidP="00B57D18">
      <w:pPr>
        <w:ind w:left="360" w:hanging="360"/>
        <w:rPr>
          <w:rFonts w:ascii="Calibri" w:hAnsi="Calibri" w:cs="Calibri"/>
          <w:b/>
          <w:sz w:val="22"/>
          <w:szCs w:val="22"/>
          <w:u w:val="single"/>
        </w:rPr>
      </w:pPr>
    </w:p>
    <w:p w:rsidR="00B57D18" w:rsidRPr="00080317" w:rsidRDefault="00B57D18" w:rsidP="00B57D18">
      <w:pPr>
        <w:numPr>
          <w:ilvl w:val="0"/>
          <w:numId w:val="39"/>
        </w:numPr>
        <w:rPr>
          <w:rFonts w:ascii="Calibri" w:hAnsi="Calibri" w:cs="Calibri"/>
          <w:b/>
          <w:sz w:val="22"/>
          <w:szCs w:val="22"/>
          <w:u w:val="single"/>
        </w:rPr>
      </w:pPr>
      <w:r w:rsidRPr="00080317">
        <w:rPr>
          <w:rFonts w:ascii="Calibri" w:hAnsi="Calibri" w:cs="Calibri"/>
          <w:b/>
          <w:sz w:val="22"/>
          <w:szCs w:val="22"/>
          <w:u w:val="single"/>
        </w:rPr>
        <w:t>Tender Opening.</w:t>
      </w:r>
    </w:p>
    <w:p w:rsidR="00B57D18" w:rsidRPr="00080317" w:rsidRDefault="00B57D18" w:rsidP="00B57D18">
      <w:pPr>
        <w:ind w:left="720"/>
        <w:rPr>
          <w:rFonts w:ascii="Calibri" w:hAnsi="Calibri" w:cs="Calibri"/>
          <w:b/>
          <w:sz w:val="18"/>
          <w:szCs w:val="22"/>
          <w:u w:val="single"/>
        </w:rPr>
      </w:pPr>
    </w:p>
    <w:p w:rsidR="00B57D18" w:rsidRDefault="00B57D18" w:rsidP="00B57D18">
      <w:pPr>
        <w:shd w:val="clear" w:color="auto" w:fill="FFFFFF"/>
        <w:autoSpaceDE w:val="0"/>
        <w:autoSpaceDN w:val="0"/>
        <w:adjustRightInd w:val="0"/>
        <w:ind w:left="720" w:right="14"/>
        <w:jc w:val="both"/>
        <w:rPr>
          <w:rFonts w:ascii="Calibri" w:hAnsi="Calibri" w:cs="Calibri"/>
          <w:color w:val="000000"/>
          <w:spacing w:val="4"/>
          <w:sz w:val="22"/>
          <w:szCs w:val="22"/>
        </w:rPr>
      </w:pPr>
      <w:r w:rsidRPr="00080317">
        <w:rPr>
          <w:rFonts w:ascii="Calibri" w:hAnsi="Calibri" w:cs="Calibri"/>
          <w:color w:val="000000"/>
          <w:spacing w:val="4"/>
          <w:sz w:val="22"/>
          <w:szCs w:val="22"/>
        </w:rPr>
        <w:t xml:space="preserve">The bidders shall not be allowed to attend any Tender Opening </w:t>
      </w:r>
      <w:r w:rsidRPr="00080317">
        <w:rPr>
          <w:rFonts w:ascii="Calibri" w:hAnsi="Calibri" w:cs="Calibri"/>
          <w:color w:val="000000"/>
          <w:spacing w:val="3"/>
          <w:sz w:val="22"/>
          <w:szCs w:val="22"/>
        </w:rPr>
        <w:t xml:space="preserve">Committee meetings. TOC meetings shall be conducted in strict confidence by the PTCL committee members and thus must not be </w:t>
      </w:r>
      <w:r w:rsidRPr="00080317">
        <w:rPr>
          <w:rFonts w:ascii="Calibri" w:hAnsi="Calibri" w:cs="Calibri"/>
          <w:color w:val="000000"/>
          <w:spacing w:val="4"/>
          <w:sz w:val="22"/>
          <w:szCs w:val="22"/>
        </w:rPr>
        <w:t>revealed to any external party of any kind whatsoever.</w:t>
      </w:r>
    </w:p>
    <w:p w:rsidR="00B57D18" w:rsidRDefault="00B57D18" w:rsidP="00B57D18">
      <w:pPr>
        <w:shd w:val="clear" w:color="auto" w:fill="FFFFFF"/>
        <w:autoSpaceDE w:val="0"/>
        <w:autoSpaceDN w:val="0"/>
        <w:adjustRightInd w:val="0"/>
        <w:ind w:left="720" w:right="14"/>
        <w:jc w:val="both"/>
        <w:rPr>
          <w:rFonts w:ascii="Calibri" w:hAnsi="Calibri" w:cs="Calibri"/>
          <w:color w:val="000000"/>
          <w:spacing w:val="4"/>
          <w:sz w:val="22"/>
          <w:szCs w:val="22"/>
        </w:rPr>
      </w:pPr>
    </w:p>
    <w:p w:rsidR="00B57D18" w:rsidRPr="00080317" w:rsidRDefault="00B57D18" w:rsidP="00B57D18">
      <w:pPr>
        <w:shd w:val="clear" w:color="auto" w:fill="FFFFFF"/>
        <w:autoSpaceDE w:val="0"/>
        <w:autoSpaceDN w:val="0"/>
        <w:adjustRightInd w:val="0"/>
        <w:ind w:left="720" w:right="14"/>
        <w:jc w:val="both"/>
        <w:rPr>
          <w:rFonts w:ascii="Calibri" w:hAnsi="Calibri" w:cs="Calibri"/>
          <w:b/>
          <w:sz w:val="22"/>
        </w:rPr>
      </w:pPr>
      <w:r w:rsidRPr="00080317">
        <w:rPr>
          <w:rFonts w:ascii="Calibri" w:hAnsi="Calibri" w:cs="Calibri"/>
          <w:b/>
        </w:rPr>
        <w:t>B.</w:t>
      </w:r>
      <w:r w:rsidRPr="00080317">
        <w:rPr>
          <w:rFonts w:ascii="Calibri" w:hAnsi="Calibri" w:cs="Calibri"/>
        </w:rPr>
        <w:tab/>
      </w:r>
      <w:r w:rsidRPr="00080317">
        <w:rPr>
          <w:rFonts w:ascii="Calibri" w:hAnsi="Calibri" w:cs="Calibri"/>
          <w:b/>
          <w:sz w:val="22"/>
        </w:rPr>
        <w:t>DOCUMENTS TO BE SUBMITTED WITH TECHNICAL PROPOSAL</w:t>
      </w:r>
    </w:p>
    <w:p w:rsidR="00B57D18" w:rsidRPr="00080317" w:rsidRDefault="00B57D18" w:rsidP="00B57D18">
      <w:pPr>
        <w:shd w:val="clear" w:color="auto" w:fill="FFFFFF"/>
        <w:tabs>
          <w:tab w:val="left" w:pos="720"/>
        </w:tabs>
        <w:autoSpaceDE w:val="0"/>
        <w:autoSpaceDN w:val="0"/>
        <w:adjustRightInd w:val="0"/>
        <w:spacing w:line="240" w:lineRule="exact"/>
        <w:ind w:left="720" w:hanging="720"/>
        <w:rPr>
          <w:rFonts w:ascii="Calibri" w:hAnsi="Calibri" w:cs="Calibri"/>
          <w:b/>
          <w:sz w:val="12"/>
          <w:szCs w:val="16"/>
        </w:rPr>
      </w:pPr>
    </w:p>
    <w:p w:rsidR="00B57D18" w:rsidRPr="00080317" w:rsidRDefault="00B57D18" w:rsidP="00B57D18">
      <w:pPr>
        <w:pStyle w:val="Heading1"/>
        <w:ind w:firstLine="720"/>
        <w:rPr>
          <w:rFonts w:ascii="Calibri" w:hAnsi="Calibri" w:cs="Calibri"/>
          <w:b w:val="0"/>
        </w:rPr>
      </w:pPr>
      <w:r w:rsidRPr="00080317">
        <w:rPr>
          <w:rFonts w:ascii="Calibri" w:hAnsi="Calibri" w:cs="Calibri"/>
          <w:b w:val="0"/>
        </w:rPr>
        <w:t>The bid shall comprise following documents</w:t>
      </w:r>
    </w:p>
    <w:p w:rsidR="00B57D18" w:rsidRPr="00080317" w:rsidRDefault="00B57D18" w:rsidP="00B57D18">
      <w:pPr>
        <w:rPr>
          <w:rFonts w:ascii="Calibri" w:hAnsi="Calibri" w:cs="Calibri"/>
          <w:sz w:val="12"/>
          <w:szCs w:val="16"/>
        </w:rPr>
      </w:pPr>
    </w:p>
    <w:p w:rsidR="00B57D18" w:rsidRPr="00B57D18" w:rsidRDefault="00B57D18" w:rsidP="00FB6842">
      <w:pPr>
        <w:pStyle w:val="Heading1"/>
        <w:numPr>
          <w:ilvl w:val="1"/>
          <w:numId w:val="25"/>
        </w:numPr>
        <w:spacing w:line="259" w:lineRule="exact"/>
        <w:jc w:val="both"/>
        <w:rPr>
          <w:rFonts w:ascii="Calibri" w:hAnsi="Calibri" w:cs="Calibri"/>
          <w:b w:val="0"/>
          <w:bCs w:val="0"/>
          <w:sz w:val="22"/>
          <w:szCs w:val="22"/>
          <w:u w:val="none"/>
        </w:rPr>
      </w:pPr>
      <w:r w:rsidRPr="00FB6842">
        <w:rPr>
          <w:rFonts w:ascii="Calibri" w:hAnsi="Calibri" w:cs="Calibri"/>
          <w:b w:val="0"/>
          <w:bCs w:val="0"/>
          <w:sz w:val="22"/>
          <w:szCs w:val="22"/>
          <w:u w:val="none"/>
        </w:rPr>
        <w:t>C</w:t>
      </w:r>
      <w:r w:rsidRPr="00B57D18">
        <w:rPr>
          <w:rFonts w:ascii="Calibri" w:hAnsi="Calibri" w:cs="Calibri"/>
          <w:b w:val="0"/>
          <w:bCs w:val="0"/>
          <w:sz w:val="22"/>
          <w:szCs w:val="22"/>
          <w:u w:val="none"/>
        </w:rPr>
        <w:t>ompany profile, background</w:t>
      </w:r>
    </w:p>
    <w:p w:rsidR="00B57D18" w:rsidRPr="00080317" w:rsidRDefault="00B57D18" w:rsidP="00FB6842">
      <w:pPr>
        <w:numPr>
          <w:ilvl w:val="1"/>
          <w:numId w:val="25"/>
        </w:numPr>
        <w:jc w:val="both"/>
        <w:rPr>
          <w:rFonts w:ascii="Calibri" w:hAnsi="Calibri" w:cs="Calibri"/>
          <w:sz w:val="22"/>
          <w:szCs w:val="22"/>
        </w:rPr>
      </w:pPr>
      <w:r w:rsidRPr="00080317">
        <w:rPr>
          <w:rFonts w:ascii="Calibri" w:hAnsi="Calibri" w:cs="Calibri"/>
          <w:sz w:val="22"/>
          <w:szCs w:val="22"/>
        </w:rPr>
        <w:t>Registered Offices and contacts in Pakistan.</w:t>
      </w:r>
    </w:p>
    <w:p w:rsidR="00B57D18" w:rsidRPr="00080317" w:rsidRDefault="00B57D18" w:rsidP="00FB6842">
      <w:pPr>
        <w:numPr>
          <w:ilvl w:val="1"/>
          <w:numId w:val="25"/>
        </w:numPr>
        <w:jc w:val="both"/>
        <w:rPr>
          <w:rFonts w:ascii="Calibri" w:hAnsi="Calibri" w:cs="Calibri"/>
          <w:sz w:val="22"/>
          <w:szCs w:val="22"/>
        </w:rPr>
      </w:pPr>
      <w:r w:rsidRPr="00080317">
        <w:rPr>
          <w:rFonts w:ascii="Calibri" w:hAnsi="Calibri" w:cs="Calibri"/>
          <w:sz w:val="22"/>
          <w:szCs w:val="22"/>
        </w:rPr>
        <w:t>Management, Staff Strength &amp; operational vehicles.</w:t>
      </w:r>
    </w:p>
    <w:p w:rsidR="00B57D18" w:rsidRPr="00080317" w:rsidRDefault="00B57D18" w:rsidP="00FB6842">
      <w:pPr>
        <w:numPr>
          <w:ilvl w:val="1"/>
          <w:numId w:val="25"/>
        </w:numPr>
        <w:jc w:val="both"/>
        <w:rPr>
          <w:rFonts w:ascii="Calibri" w:hAnsi="Calibri" w:cs="Calibri"/>
          <w:sz w:val="22"/>
          <w:szCs w:val="22"/>
        </w:rPr>
      </w:pPr>
      <w:r w:rsidRPr="00080317">
        <w:rPr>
          <w:rFonts w:ascii="Calibri" w:hAnsi="Calibri" w:cs="Calibri"/>
          <w:sz w:val="22"/>
          <w:szCs w:val="22"/>
        </w:rPr>
        <w:t>Details of tools, machinery &amp; equipment’s.</w:t>
      </w:r>
    </w:p>
    <w:p w:rsidR="00B57D18" w:rsidRPr="00080317" w:rsidRDefault="00B57D18" w:rsidP="00FB6842">
      <w:pPr>
        <w:numPr>
          <w:ilvl w:val="1"/>
          <w:numId w:val="25"/>
        </w:numPr>
        <w:jc w:val="both"/>
        <w:rPr>
          <w:rFonts w:ascii="Calibri" w:hAnsi="Calibri" w:cs="Calibri"/>
          <w:sz w:val="22"/>
          <w:szCs w:val="22"/>
        </w:rPr>
      </w:pPr>
      <w:r w:rsidRPr="00080317">
        <w:rPr>
          <w:rFonts w:ascii="Calibri" w:hAnsi="Calibri" w:cs="Calibri"/>
          <w:sz w:val="22"/>
          <w:szCs w:val="22"/>
        </w:rPr>
        <w:t>Certificate of Pakistan engineering council.</w:t>
      </w:r>
    </w:p>
    <w:p w:rsidR="00B57D18" w:rsidRPr="00080317" w:rsidRDefault="00B57D18" w:rsidP="00FB6842">
      <w:pPr>
        <w:numPr>
          <w:ilvl w:val="1"/>
          <w:numId w:val="25"/>
        </w:numPr>
        <w:jc w:val="both"/>
        <w:rPr>
          <w:rFonts w:ascii="Calibri" w:hAnsi="Calibri" w:cs="Calibri"/>
          <w:sz w:val="22"/>
          <w:szCs w:val="22"/>
        </w:rPr>
      </w:pPr>
      <w:r w:rsidRPr="00080317">
        <w:rPr>
          <w:rFonts w:ascii="Calibri" w:hAnsi="Calibri" w:cs="Calibri"/>
          <w:sz w:val="22"/>
          <w:szCs w:val="22"/>
        </w:rPr>
        <w:t>Areas of Specialization</w:t>
      </w:r>
    </w:p>
    <w:p w:rsidR="00B57D18" w:rsidRPr="00080317" w:rsidRDefault="00B57D18" w:rsidP="00FB6842">
      <w:pPr>
        <w:numPr>
          <w:ilvl w:val="1"/>
          <w:numId w:val="25"/>
        </w:numPr>
        <w:jc w:val="both"/>
        <w:rPr>
          <w:rFonts w:ascii="Calibri" w:hAnsi="Calibri" w:cs="Calibri"/>
          <w:sz w:val="22"/>
          <w:szCs w:val="22"/>
        </w:rPr>
      </w:pPr>
      <w:r w:rsidRPr="00080317">
        <w:rPr>
          <w:rFonts w:ascii="Calibri" w:hAnsi="Calibri" w:cs="Calibri"/>
          <w:sz w:val="22"/>
          <w:szCs w:val="22"/>
        </w:rPr>
        <w:t>Experience in relevant Projects or the relevant fields</w:t>
      </w:r>
    </w:p>
    <w:p w:rsidR="00B57D18" w:rsidRPr="00080317" w:rsidRDefault="00B57D18" w:rsidP="00FB6842">
      <w:pPr>
        <w:numPr>
          <w:ilvl w:val="1"/>
          <w:numId w:val="25"/>
        </w:numPr>
        <w:jc w:val="both"/>
        <w:rPr>
          <w:rFonts w:ascii="Calibri" w:hAnsi="Calibri" w:cs="Calibri"/>
          <w:sz w:val="22"/>
          <w:szCs w:val="22"/>
        </w:rPr>
      </w:pPr>
      <w:r w:rsidRPr="00080317">
        <w:rPr>
          <w:rFonts w:ascii="Calibri" w:hAnsi="Calibri" w:cs="Calibri"/>
          <w:sz w:val="22"/>
          <w:szCs w:val="22"/>
        </w:rPr>
        <w:t>Technical Platforms at its disposal</w:t>
      </w:r>
    </w:p>
    <w:p w:rsidR="00B57D18" w:rsidRPr="00080317" w:rsidRDefault="00B57D18" w:rsidP="00FB6842">
      <w:pPr>
        <w:numPr>
          <w:ilvl w:val="1"/>
          <w:numId w:val="25"/>
        </w:numPr>
        <w:jc w:val="both"/>
        <w:rPr>
          <w:rFonts w:ascii="Calibri" w:hAnsi="Calibri" w:cs="Calibri"/>
          <w:sz w:val="22"/>
          <w:szCs w:val="22"/>
        </w:rPr>
      </w:pPr>
      <w:r w:rsidRPr="00080317">
        <w:rPr>
          <w:rFonts w:ascii="Calibri" w:hAnsi="Calibri" w:cs="Calibri"/>
          <w:sz w:val="22"/>
          <w:szCs w:val="22"/>
        </w:rPr>
        <w:t>Other Projects</w:t>
      </w:r>
    </w:p>
    <w:p w:rsidR="00B57D18" w:rsidRPr="00080317" w:rsidRDefault="00B57D18" w:rsidP="00FB6842">
      <w:pPr>
        <w:numPr>
          <w:ilvl w:val="1"/>
          <w:numId w:val="25"/>
        </w:numPr>
        <w:jc w:val="both"/>
        <w:rPr>
          <w:rFonts w:ascii="Calibri" w:hAnsi="Calibri" w:cs="Calibri"/>
          <w:sz w:val="22"/>
          <w:szCs w:val="22"/>
        </w:rPr>
      </w:pPr>
      <w:r w:rsidRPr="00080317">
        <w:rPr>
          <w:rFonts w:ascii="Calibri" w:hAnsi="Calibri" w:cs="Calibri"/>
          <w:sz w:val="22"/>
          <w:szCs w:val="22"/>
        </w:rPr>
        <w:t>References</w:t>
      </w:r>
    </w:p>
    <w:p w:rsidR="00B57D18" w:rsidRPr="00080317" w:rsidRDefault="00B57D18" w:rsidP="00FB6842">
      <w:pPr>
        <w:numPr>
          <w:ilvl w:val="1"/>
          <w:numId w:val="25"/>
        </w:numPr>
        <w:jc w:val="both"/>
        <w:rPr>
          <w:rFonts w:ascii="Calibri" w:hAnsi="Calibri" w:cs="Calibri"/>
          <w:sz w:val="22"/>
          <w:szCs w:val="22"/>
        </w:rPr>
      </w:pPr>
      <w:r w:rsidRPr="00080317">
        <w:rPr>
          <w:rFonts w:ascii="Calibri" w:hAnsi="Calibri" w:cs="Calibri"/>
          <w:sz w:val="22"/>
          <w:szCs w:val="22"/>
        </w:rPr>
        <w:t>Compliance with all the clauses of technical specifications</w:t>
      </w:r>
    </w:p>
    <w:p w:rsidR="00B57D18" w:rsidRPr="00080317" w:rsidRDefault="00B57D18" w:rsidP="00FB6842">
      <w:pPr>
        <w:numPr>
          <w:ilvl w:val="1"/>
          <w:numId w:val="25"/>
        </w:numPr>
        <w:jc w:val="both"/>
        <w:rPr>
          <w:rFonts w:ascii="Calibri" w:hAnsi="Calibri" w:cs="Calibri"/>
          <w:sz w:val="22"/>
          <w:szCs w:val="22"/>
        </w:rPr>
      </w:pPr>
      <w:r w:rsidRPr="00080317">
        <w:rPr>
          <w:rFonts w:ascii="Calibri" w:hAnsi="Calibri" w:cs="Calibri"/>
          <w:sz w:val="22"/>
          <w:szCs w:val="22"/>
        </w:rPr>
        <w:t>Compliance with all the clauses of bidding terms and conditions.</w:t>
      </w:r>
    </w:p>
    <w:p w:rsidR="00B57D18" w:rsidRPr="00080317" w:rsidRDefault="00B57D18" w:rsidP="00FB6842">
      <w:pPr>
        <w:numPr>
          <w:ilvl w:val="1"/>
          <w:numId w:val="25"/>
        </w:numPr>
        <w:jc w:val="both"/>
        <w:rPr>
          <w:rFonts w:ascii="Calibri" w:hAnsi="Calibri" w:cs="Calibri"/>
          <w:sz w:val="22"/>
          <w:szCs w:val="22"/>
        </w:rPr>
      </w:pPr>
      <w:r w:rsidRPr="00080317">
        <w:rPr>
          <w:rFonts w:ascii="Calibri" w:hAnsi="Calibri" w:cs="Calibri"/>
          <w:sz w:val="22"/>
          <w:szCs w:val="22"/>
        </w:rPr>
        <w:t>Compliance with all the clauses of implementation plan in the form of certificate</w:t>
      </w:r>
    </w:p>
    <w:p w:rsidR="00B57D18" w:rsidRPr="00080317" w:rsidRDefault="00B57D18" w:rsidP="00FB6842">
      <w:pPr>
        <w:numPr>
          <w:ilvl w:val="1"/>
          <w:numId w:val="25"/>
        </w:numPr>
        <w:jc w:val="both"/>
        <w:rPr>
          <w:rFonts w:ascii="Calibri" w:hAnsi="Calibri" w:cs="Calibri"/>
          <w:sz w:val="22"/>
          <w:szCs w:val="22"/>
        </w:rPr>
      </w:pPr>
      <w:r w:rsidRPr="00080317">
        <w:rPr>
          <w:rFonts w:ascii="Calibri" w:hAnsi="Calibri" w:cs="Calibri"/>
          <w:sz w:val="22"/>
          <w:szCs w:val="22"/>
        </w:rPr>
        <w:lastRenderedPageBreak/>
        <w:t>Compliance with the system requirements, in particular, performance of the solution offered in the form of certificate.</w:t>
      </w:r>
    </w:p>
    <w:p w:rsidR="00B57D18" w:rsidRPr="00080317" w:rsidRDefault="00B57D18" w:rsidP="00FB6842">
      <w:pPr>
        <w:numPr>
          <w:ilvl w:val="1"/>
          <w:numId w:val="25"/>
        </w:numPr>
        <w:jc w:val="both"/>
        <w:rPr>
          <w:rFonts w:ascii="Calibri" w:hAnsi="Calibri" w:cs="Calibri"/>
          <w:sz w:val="22"/>
          <w:szCs w:val="22"/>
        </w:rPr>
      </w:pPr>
      <w:r w:rsidRPr="00080317">
        <w:rPr>
          <w:rFonts w:ascii="Calibri" w:hAnsi="Calibri" w:cs="Calibri"/>
          <w:sz w:val="22"/>
          <w:szCs w:val="22"/>
        </w:rPr>
        <w:t>Technical solution offered with comprehensive detail supported by printed literature/ brochures/ user manuals etc.</w:t>
      </w:r>
    </w:p>
    <w:p w:rsidR="00B57D18" w:rsidRPr="00080317" w:rsidRDefault="00B57D18" w:rsidP="00FB6842">
      <w:pPr>
        <w:numPr>
          <w:ilvl w:val="1"/>
          <w:numId w:val="25"/>
        </w:numPr>
        <w:jc w:val="both"/>
        <w:rPr>
          <w:rFonts w:ascii="Calibri" w:hAnsi="Calibri" w:cs="Calibri"/>
          <w:sz w:val="22"/>
          <w:szCs w:val="22"/>
        </w:rPr>
      </w:pPr>
      <w:r w:rsidRPr="00080317">
        <w:rPr>
          <w:rFonts w:ascii="Calibri" w:hAnsi="Calibri" w:cs="Calibri"/>
          <w:sz w:val="22"/>
          <w:szCs w:val="22"/>
        </w:rPr>
        <w:t>Certificate confirming that bidder has placed original bid bond in the form of bank guarantee as per requirement of PTCL in the commercial bid.</w:t>
      </w:r>
      <w:r w:rsidRPr="00080317">
        <w:rPr>
          <w:rFonts w:ascii="Calibri" w:hAnsi="Calibri" w:cs="Calibri"/>
          <w:b/>
          <w:sz w:val="22"/>
          <w:szCs w:val="22"/>
        </w:rPr>
        <w:t xml:space="preserve"> Technical Bids without such certificates are liable to be rejected</w:t>
      </w:r>
      <w:r w:rsidRPr="00080317">
        <w:rPr>
          <w:rFonts w:ascii="Calibri" w:hAnsi="Calibri" w:cs="Calibri"/>
          <w:sz w:val="22"/>
          <w:szCs w:val="22"/>
        </w:rPr>
        <w:t>. This certificate should not bear the amount of bank guarantee or the bid value</w:t>
      </w:r>
    </w:p>
    <w:p w:rsidR="00B57D18" w:rsidRPr="00080317" w:rsidRDefault="00B57D18" w:rsidP="00FB6842">
      <w:pPr>
        <w:numPr>
          <w:ilvl w:val="1"/>
          <w:numId w:val="25"/>
        </w:numPr>
        <w:jc w:val="both"/>
        <w:rPr>
          <w:rFonts w:ascii="Calibri" w:hAnsi="Calibri" w:cs="Calibri"/>
          <w:sz w:val="22"/>
          <w:szCs w:val="22"/>
        </w:rPr>
      </w:pPr>
      <w:r w:rsidRPr="00080317">
        <w:rPr>
          <w:rFonts w:ascii="Calibri" w:hAnsi="Calibri" w:cs="Calibri"/>
          <w:sz w:val="22"/>
          <w:szCs w:val="22"/>
        </w:rPr>
        <w:t>Each page of technical proposal must be signed and stamped by the bidder.</w:t>
      </w:r>
    </w:p>
    <w:p w:rsidR="00B57D18" w:rsidRPr="00080317" w:rsidRDefault="00B57D18" w:rsidP="00B57D18">
      <w:pPr>
        <w:ind w:left="720"/>
        <w:jc w:val="both"/>
        <w:rPr>
          <w:rFonts w:ascii="Calibri" w:hAnsi="Calibri" w:cs="Calibri"/>
          <w:sz w:val="14"/>
        </w:rPr>
      </w:pPr>
    </w:p>
    <w:p w:rsidR="00B57D18" w:rsidRPr="00080317" w:rsidRDefault="00B57D18" w:rsidP="00B57D18">
      <w:pPr>
        <w:pStyle w:val="Heading1"/>
        <w:numPr>
          <w:ilvl w:val="0"/>
          <w:numId w:val="25"/>
        </w:numPr>
        <w:spacing w:line="259" w:lineRule="exact"/>
        <w:ind w:hanging="720"/>
        <w:rPr>
          <w:rFonts w:ascii="Calibri" w:hAnsi="Calibri" w:cs="Calibri"/>
          <w:b w:val="0"/>
        </w:rPr>
      </w:pPr>
      <w:r w:rsidRPr="00080317">
        <w:rPr>
          <w:rFonts w:ascii="Calibri" w:hAnsi="Calibri" w:cs="Calibri"/>
          <w:b w:val="0"/>
        </w:rPr>
        <w:t>DOCUMENTS TO BE SUBMITTED WITH COMMERCIAL BID</w:t>
      </w:r>
    </w:p>
    <w:p w:rsidR="00B57D18" w:rsidRPr="00080317" w:rsidRDefault="00B57D18" w:rsidP="00B57D18">
      <w:pPr>
        <w:rPr>
          <w:rFonts w:ascii="Calibri" w:hAnsi="Calibri" w:cs="Calibri"/>
          <w:sz w:val="12"/>
          <w:szCs w:val="16"/>
        </w:rPr>
      </w:pPr>
    </w:p>
    <w:p w:rsidR="00B57D18" w:rsidRPr="00080317" w:rsidRDefault="00B57D18" w:rsidP="00B57D18">
      <w:pPr>
        <w:pStyle w:val="Heading1"/>
        <w:ind w:firstLine="720"/>
        <w:rPr>
          <w:rFonts w:ascii="Calibri" w:hAnsi="Calibri" w:cs="Calibri"/>
          <w:b w:val="0"/>
        </w:rPr>
      </w:pPr>
      <w:r w:rsidRPr="00080317">
        <w:rPr>
          <w:rFonts w:ascii="Calibri" w:hAnsi="Calibri" w:cs="Calibri"/>
          <w:b w:val="0"/>
        </w:rPr>
        <w:t>The bid shall comprise following documents</w:t>
      </w:r>
    </w:p>
    <w:p w:rsidR="00B57D18" w:rsidRPr="00080317" w:rsidRDefault="00B57D18" w:rsidP="00B57D18">
      <w:pPr>
        <w:rPr>
          <w:rFonts w:ascii="Calibri" w:hAnsi="Calibri" w:cs="Calibri"/>
          <w:sz w:val="12"/>
          <w:szCs w:val="16"/>
        </w:rPr>
      </w:pPr>
    </w:p>
    <w:p w:rsidR="00B57D18" w:rsidRPr="00080317" w:rsidRDefault="00B57D18" w:rsidP="00FB6842">
      <w:pPr>
        <w:numPr>
          <w:ilvl w:val="1"/>
          <w:numId w:val="25"/>
        </w:numPr>
        <w:tabs>
          <w:tab w:val="clear" w:pos="360"/>
          <w:tab w:val="num" w:pos="720"/>
        </w:tabs>
        <w:ind w:left="720" w:hanging="720"/>
        <w:rPr>
          <w:rFonts w:ascii="Calibri" w:hAnsi="Calibri" w:cs="Calibri"/>
          <w:sz w:val="22"/>
          <w:szCs w:val="22"/>
        </w:rPr>
      </w:pPr>
      <w:r w:rsidRPr="00080317">
        <w:rPr>
          <w:rFonts w:ascii="Calibri" w:hAnsi="Calibri" w:cs="Calibri"/>
          <w:sz w:val="22"/>
          <w:szCs w:val="22"/>
        </w:rPr>
        <w:t>Bid Bond of required Amount.</w:t>
      </w:r>
    </w:p>
    <w:p w:rsidR="00B57D18" w:rsidRPr="00080317" w:rsidRDefault="00B57D18" w:rsidP="00FB6842">
      <w:pPr>
        <w:numPr>
          <w:ilvl w:val="1"/>
          <w:numId w:val="25"/>
        </w:numPr>
        <w:tabs>
          <w:tab w:val="clear" w:pos="360"/>
          <w:tab w:val="num" w:pos="720"/>
        </w:tabs>
        <w:ind w:left="720" w:hanging="720"/>
        <w:rPr>
          <w:rFonts w:ascii="Calibri" w:hAnsi="Calibri" w:cs="Calibri"/>
          <w:sz w:val="22"/>
          <w:szCs w:val="22"/>
        </w:rPr>
      </w:pPr>
      <w:r w:rsidRPr="00080317">
        <w:rPr>
          <w:rFonts w:ascii="Calibri" w:hAnsi="Calibri" w:cs="Calibri"/>
          <w:sz w:val="22"/>
          <w:szCs w:val="22"/>
        </w:rPr>
        <w:t>Signed and stamped Commercial Compliance Sheet.</w:t>
      </w:r>
    </w:p>
    <w:p w:rsidR="00B57D18" w:rsidRPr="00080317" w:rsidRDefault="00B57D18" w:rsidP="00FB6842">
      <w:pPr>
        <w:numPr>
          <w:ilvl w:val="1"/>
          <w:numId w:val="25"/>
        </w:numPr>
        <w:tabs>
          <w:tab w:val="clear" w:pos="360"/>
          <w:tab w:val="num" w:pos="720"/>
        </w:tabs>
        <w:ind w:left="720" w:hanging="720"/>
        <w:rPr>
          <w:rFonts w:ascii="Calibri" w:hAnsi="Calibri" w:cs="Calibri"/>
          <w:sz w:val="22"/>
          <w:szCs w:val="22"/>
        </w:rPr>
      </w:pPr>
      <w:r w:rsidRPr="00080317">
        <w:rPr>
          <w:rFonts w:ascii="Calibri" w:hAnsi="Calibri" w:cs="Calibri"/>
          <w:sz w:val="22"/>
          <w:szCs w:val="22"/>
        </w:rPr>
        <w:t>Duly filled and signed Bid Form.</w:t>
      </w:r>
    </w:p>
    <w:p w:rsidR="00B57D18" w:rsidRPr="00080317" w:rsidRDefault="00B57D18" w:rsidP="00FB6842">
      <w:pPr>
        <w:numPr>
          <w:ilvl w:val="1"/>
          <w:numId w:val="25"/>
        </w:numPr>
        <w:tabs>
          <w:tab w:val="clear" w:pos="360"/>
          <w:tab w:val="num" w:pos="720"/>
        </w:tabs>
        <w:ind w:left="720" w:hanging="720"/>
        <w:rPr>
          <w:rFonts w:ascii="Calibri" w:hAnsi="Calibri" w:cs="Calibri"/>
          <w:sz w:val="22"/>
          <w:szCs w:val="22"/>
        </w:rPr>
      </w:pPr>
      <w:r w:rsidRPr="00080317">
        <w:rPr>
          <w:rFonts w:ascii="Calibri" w:hAnsi="Calibri" w:cs="Calibri"/>
          <w:sz w:val="22"/>
          <w:szCs w:val="22"/>
        </w:rPr>
        <w:t>Sales Tax Registration Certificate (for local bidders).</w:t>
      </w:r>
    </w:p>
    <w:p w:rsidR="00B57D18" w:rsidRPr="00080317" w:rsidRDefault="00B57D18" w:rsidP="00FB6842">
      <w:pPr>
        <w:numPr>
          <w:ilvl w:val="1"/>
          <w:numId w:val="25"/>
        </w:numPr>
        <w:tabs>
          <w:tab w:val="clear" w:pos="360"/>
          <w:tab w:val="num" w:pos="720"/>
        </w:tabs>
        <w:ind w:left="720" w:hanging="720"/>
        <w:rPr>
          <w:rFonts w:ascii="Calibri" w:hAnsi="Calibri" w:cs="Calibri"/>
          <w:sz w:val="22"/>
          <w:szCs w:val="22"/>
        </w:rPr>
      </w:pPr>
      <w:r w:rsidRPr="00080317">
        <w:rPr>
          <w:rFonts w:ascii="Calibri" w:hAnsi="Calibri" w:cs="Calibri"/>
          <w:sz w:val="22"/>
          <w:szCs w:val="22"/>
        </w:rPr>
        <w:t>Tax return for last 3 years.</w:t>
      </w:r>
    </w:p>
    <w:p w:rsidR="00B57D18" w:rsidRPr="00080317" w:rsidRDefault="00B57D18" w:rsidP="00FB6842">
      <w:pPr>
        <w:numPr>
          <w:ilvl w:val="1"/>
          <w:numId w:val="25"/>
        </w:numPr>
        <w:tabs>
          <w:tab w:val="clear" w:pos="360"/>
          <w:tab w:val="num" w:pos="720"/>
        </w:tabs>
        <w:ind w:left="720" w:hanging="720"/>
        <w:rPr>
          <w:rFonts w:ascii="Calibri" w:hAnsi="Calibri" w:cs="Calibri"/>
          <w:sz w:val="22"/>
          <w:szCs w:val="22"/>
        </w:rPr>
      </w:pPr>
      <w:r w:rsidRPr="00080317">
        <w:rPr>
          <w:rFonts w:ascii="Calibri" w:hAnsi="Calibri" w:cs="Calibri"/>
          <w:sz w:val="22"/>
          <w:szCs w:val="22"/>
        </w:rPr>
        <w:t>NTN Certificate (for local bidder).</w:t>
      </w:r>
    </w:p>
    <w:p w:rsidR="00B57D18" w:rsidRPr="00080317" w:rsidRDefault="00B57D18" w:rsidP="00FB6842">
      <w:pPr>
        <w:widowControl w:val="0"/>
        <w:tabs>
          <w:tab w:val="num" w:pos="720"/>
        </w:tabs>
        <w:autoSpaceDE w:val="0"/>
        <w:autoSpaceDN w:val="0"/>
        <w:adjustRightInd w:val="0"/>
        <w:ind w:left="720" w:hanging="720"/>
        <w:jc w:val="both"/>
        <w:rPr>
          <w:rFonts w:ascii="Calibri" w:hAnsi="Calibri" w:cs="Calibri"/>
          <w:sz w:val="22"/>
          <w:szCs w:val="22"/>
        </w:rPr>
      </w:pPr>
      <w:r w:rsidRPr="00080317">
        <w:rPr>
          <w:rFonts w:ascii="Calibri" w:hAnsi="Calibri" w:cs="Calibri"/>
          <w:b/>
          <w:sz w:val="22"/>
          <w:szCs w:val="22"/>
        </w:rPr>
        <w:t>7.</w:t>
      </w:r>
      <w:r w:rsidRPr="00080317">
        <w:rPr>
          <w:rFonts w:ascii="Calibri" w:hAnsi="Calibri" w:cs="Calibri"/>
          <w:sz w:val="22"/>
          <w:szCs w:val="22"/>
        </w:rPr>
        <w:tab/>
        <w:t>Prices on PTCL Format (Duly Signed &amp; Stamped).</w:t>
      </w:r>
    </w:p>
    <w:p w:rsidR="00B57D18" w:rsidRPr="00080317" w:rsidRDefault="00B57D18" w:rsidP="00FB6842">
      <w:pPr>
        <w:widowControl w:val="0"/>
        <w:tabs>
          <w:tab w:val="num" w:pos="720"/>
        </w:tabs>
        <w:autoSpaceDE w:val="0"/>
        <w:autoSpaceDN w:val="0"/>
        <w:adjustRightInd w:val="0"/>
        <w:ind w:left="720" w:hanging="720"/>
        <w:jc w:val="both"/>
        <w:rPr>
          <w:rFonts w:ascii="Calibri" w:hAnsi="Calibri" w:cs="Calibri"/>
          <w:sz w:val="22"/>
          <w:szCs w:val="22"/>
        </w:rPr>
      </w:pPr>
      <w:r w:rsidRPr="00080317">
        <w:rPr>
          <w:rFonts w:ascii="Calibri" w:hAnsi="Calibri" w:cs="Calibri"/>
          <w:b/>
          <w:sz w:val="22"/>
          <w:szCs w:val="22"/>
        </w:rPr>
        <w:t>8.</w:t>
      </w:r>
      <w:r w:rsidRPr="00080317">
        <w:rPr>
          <w:rFonts w:ascii="Calibri" w:hAnsi="Calibri" w:cs="Calibri"/>
          <w:b/>
          <w:sz w:val="22"/>
          <w:szCs w:val="22"/>
        </w:rPr>
        <w:tab/>
      </w:r>
      <w:r w:rsidRPr="00080317">
        <w:rPr>
          <w:rFonts w:ascii="Calibri" w:hAnsi="Calibri" w:cs="Calibri"/>
          <w:sz w:val="22"/>
          <w:szCs w:val="22"/>
        </w:rPr>
        <w:t>Certificate on stamp paper that the bidder is not black listed by any company or Government Organization.</w:t>
      </w:r>
    </w:p>
    <w:p w:rsidR="00B57D18" w:rsidRPr="00080317" w:rsidRDefault="00B57D18" w:rsidP="00B57D18">
      <w:pPr>
        <w:widowControl w:val="0"/>
        <w:tabs>
          <w:tab w:val="left" w:pos="1440"/>
          <w:tab w:val="left" w:pos="1717"/>
          <w:tab w:val="left" w:pos="3140"/>
        </w:tabs>
        <w:autoSpaceDE w:val="0"/>
        <w:autoSpaceDN w:val="0"/>
        <w:adjustRightInd w:val="0"/>
        <w:ind w:left="1440" w:hanging="1440"/>
        <w:jc w:val="both"/>
        <w:rPr>
          <w:rFonts w:ascii="Calibri" w:hAnsi="Calibri" w:cs="Calibri"/>
          <w:sz w:val="14"/>
        </w:rPr>
      </w:pPr>
    </w:p>
    <w:p w:rsidR="00B57D18" w:rsidRPr="00080317" w:rsidRDefault="00B57D18" w:rsidP="00B57D18">
      <w:pPr>
        <w:widowControl w:val="0"/>
        <w:numPr>
          <w:ilvl w:val="0"/>
          <w:numId w:val="25"/>
        </w:numPr>
        <w:autoSpaceDE w:val="0"/>
        <w:autoSpaceDN w:val="0"/>
        <w:adjustRightInd w:val="0"/>
        <w:ind w:hanging="720"/>
        <w:jc w:val="both"/>
        <w:rPr>
          <w:rFonts w:ascii="Calibri" w:hAnsi="Calibri" w:cs="Calibri"/>
          <w:b/>
          <w:sz w:val="22"/>
          <w:szCs w:val="22"/>
          <w:u w:val="single"/>
        </w:rPr>
      </w:pPr>
      <w:r w:rsidRPr="00080317">
        <w:rPr>
          <w:rFonts w:ascii="Calibri" w:hAnsi="Calibri" w:cs="Calibri"/>
          <w:b/>
          <w:sz w:val="22"/>
          <w:szCs w:val="22"/>
          <w:u w:val="single"/>
        </w:rPr>
        <w:t>Dead Line for Submission of Bids</w:t>
      </w:r>
    </w:p>
    <w:p w:rsidR="00B57D18" w:rsidRPr="00080317" w:rsidRDefault="00B57D18" w:rsidP="00B57D18">
      <w:pPr>
        <w:widowControl w:val="0"/>
        <w:autoSpaceDE w:val="0"/>
        <w:autoSpaceDN w:val="0"/>
        <w:adjustRightInd w:val="0"/>
        <w:ind w:left="720"/>
        <w:jc w:val="both"/>
        <w:rPr>
          <w:rFonts w:ascii="Calibri" w:hAnsi="Calibri" w:cs="Calibri"/>
          <w:sz w:val="14"/>
        </w:rPr>
      </w:pPr>
    </w:p>
    <w:p w:rsidR="00B57D18" w:rsidRDefault="00FB6842" w:rsidP="00B57D18">
      <w:pPr>
        <w:widowControl w:val="0"/>
        <w:autoSpaceDE w:val="0"/>
        <w:autoSpaceDN w:val="0"/>
        <w:adjustRightInd w:val="0"/>
        <w:ind w:left="720"/>
        <w:jc w:val="both"/>
        <w:rPr>
          <w:rFonts w:ascii="Calibri" w:hAnsi="Calibri" w:cs="Calibri"/>
          <w:sz w:val="22"/>
          <w:szCs w:val="22"/>
        </w:rPr>
      </w:pPr>
      <w:r>
        <w:rPr>
          <w:rFonts w:ascii="Calibri" w:hAnsi="Calibri" w:cs="Calibri"/>
          <w:sz w:val="22"/>
          <w:szCs w:val="22"/>
        </w:rPr>
        <w:t>Bids shall be dropped in the Tender Box available at Office of the Senior Manager Procurement Karachi at addressed PTCL EVP Zonal Office Clifton on or before 3</w:t>
      </w:r>
      <w:r w:rsidRPr="00FB6842">
        <w:rPr>
          <w:rFonts w:ascii="Calibri" w:hAnsi="Calibri" w:cs="Calibri"/>
          <w:sz w:val="22"/>
          <w:szCs w:val="22"/>
          <w:vertAlign w:val="superscript"/>
        </w:rPr>
        <w:t>rd</w:t>
      </w:r>
      <w:r>
        <w:rPr>
          <w:rFonts w:ascii="Calibri" w:hAnsi="Calibri" w:cs="Calibri"/>
          <w:sz w:val="22"/>
          <w:szCs w:val="22"/>
        </w:rPr>
        <w:t xml:space="preserve"> </w:t>
      </w:r>
      <w:r w:rsidR="00130D72">
        <w:rPr>
          <w:rFonts w:ascii="Calibri" w:hAnsi="Calibri" w:cs="Calibri"/>
          <w:sz w:val="22"/>
          <w:szCs w:val="22"/>
        </w:rPr>
        <w:t>Oct</w:t>
      </w:r>
      <w:r>
        <w:rPr>
          <w:rFonts w:ascii="Calibri" w:hAnsi="Calibri" w:cs="Calibri"/>
          <w:sz w:val="22"/>
          <w:szCs w:val="22"/>
        </w:rPr>
        <w:t xml:space="preserve"> 2020 from 10:00 to 14:00 hrs.</w:t>
      </w:r>
    </w:p>
    <w:p w:rsidR="00FB6842" w:rsidRDefault="00FB6842" w:rsidP="00B57D18">
      <w:pPr>
        <w:widowControl w:val="0"/>
        <w:autoSpaceDE w:val="0"/>
        <w:autoSpaceDN w:val="0"/>
        <w:adjustRightInd w:val="0"/>
        <w:ind w:left="720"/>
        <w:jc w:val="both"/>
        <w:rPr>
          <w:rFonts w:ascii="Calibri" w:hAnsi="Calibri" w:cs="Calibri"/>
          <w:sz w:val="22"/>
          <w:szCs w:val="22"/>
        </w:rPr>
      </w:pPr>
    </w:p>
    <w:p w:rsidR="00FB6842" w:rsidRPr="00080317" w:rsidRDefault="00FB6842" w:rsidP="00B57D18">
      <w:pPr>
        <w:widowControl w:val="0"/>
        <w:autoSpaceDE w:val="0"/>
        <w:autoSpaceDN w:val="0"/>
        <w:adjustRightInd w:val="0"/>
        <w:ind w:left="720"/>
        <w:jc w:val="both"/>
        <w:rPr>
          <w:rFonts w:ascii="Calibri" w:hAnsi="Calibri" w:cs="Calibri"/>
          <w:sz w:val="22"/>
          <w:szCs w:val="22"/>
        </w:rPr>
      </w:pPr>
      <w:r>
        <w:rPr>
          <w:rFonts w:ascii="Calibri" w:hAnsi="Calibri" w:cs="Calibri"/>
          <w:sz w:val="22"/>
          <w:szCs w:val="22"/>
        </w:rPr>
        <w:t>PTCL may its discretion, extend this deadline for the submission of bids by amending the bidding documents, in which case all rights and obligations of PTCL and Bidders previously subject to the deadline will thereafter be subject to the deadline as extended.</w:t>
      </w:r>
    </w:p>
    <w:p w:rsidR="00B57D18" w:rsidRPr="00080317" w:rsidRDefault="00B57D18" w:rsidP="00B57D18">
      <w:pPr>
        <w:widowControl w:val="0"/>
        <w:autoSpaceDE w:val="0"/>
        <w:autoSpaceDN w:val="0"/>
        <w:adjustRightInd w:val="0"/>
        <w:jc w:val="both"/>
        <w:rPr>
          <w:rFonts w:ascii="Calibri" w:hAnsi="Calibri" w:cs="Calibri"/>
          <w:sz w:val="14"/>
        </w:rPr>
      </w:pPr>
    </w:p>
    <w:p w:rsidR="00B57D18" w:rsidRPr="00080317" w:rsidRDefault="00B57D18" w:rsidP="00B57D18">
      <w:pPr>
        <w:widowControl w:val="0"/>
        <w:numPr>
          <w:ilvl w:val="0"/>
          <w:numId w:val="26"/>
        </w:numPr>
        <w:autoSpaceDE w:val="0"/>
        <w:autoSpaceDN w:val="0"/>
        <w:adjustRightInd w:val="0"/>
        <w:ind w:hanging="720"/>
        <w:jc w:val="both"/>
        <w:rPr>
          <w:rFonts w:ascii="Calibri" w:hAnsi="Calibri" w:cs="Calibri"/>
          <w:b/>
          <w:sz w:val="22"/>
          <w:szCs w:val="22"/>
          <w:u w:val="single"/>
        </w:rPr>
      </w:pPr>
      <w:r w:rsidRPr="00080317">
        <w:rPr>
          <w:rFonts w:ascii="Calibri" w:hAnsi="Calibri" w:cs="Calibri"/>
          <w:b/>
          <w:sz w:val="22"/>
          <w:szCs w:val="22"/>
          <w:u w:val="single"/>
        </w:rPr>
        <w:t>Submission of Bids</w:t>
      </w:r>
    </w:p>
    <w:p w:rsidR="00B57D18" w:rsidRPr="00080317" w:rsidRDefault="00B57D18" w:rsidP="00B57D18">
      <w:pPr>
        <w:widowControl w:val="0"/>
        <w:autoSpaceDE w:val="0"/>
        <w:autoSpaceDN w:val="0"/>
        <w:adjustRightInd w:val="0"/>
        <w:ind w:left="720"/>
        <w:jc w:val="both"/>
        <w:rPr>
          <w:rFonts w:ascii="Calibri" w:hAnsi="Calibri" w:cs="Calibri"/>
          <w:b/>
          <w:sz w:val="14"/>
          <w:u w:val="single"/>
        </w:rPr>
      </w:pPr>
    </w:p>
    <w:p w:rsidR="00B57D18" w:rsidRPr="00080317" w:rsidRDefault="00B57D18" w:rsidP="00B57D18">
      <w:pPr>
        <w:widowControl w:val="0"/>
        <w:numPr>
          <w:ilvl w:val="1"/>
          <w:numId w:val="26"/>
        </w:numPr>
        <w:autoSpaceDE w:val="0"/>
        <w:autoSpaceDN w:val="0"/>
        <w:adjustRightInd w:val="0"/>
        <w:ind w:hanging="720"/>
        <w:jc w:val="both"/>
        <w:rPr>
          <w:rFonts w:ascii="Calibri" w:hAnsi="Calibri" w:cs="Calibri"/>
          <w:sz w:val="22"/>
          <w:szCs w:val="22"/>
        </w:rPr>
      </w:pPr>
      <w:r w:rsidRPr="00080317">
        <w:rPr>
          <w:rFonts w:ascii="Calibri" w:hAnsi="Calibri" w:cs="Calibri"/>
          <w:sz w:val="22"/>
          <w:szCs w:val="22"/>
        </w:rPr>
        <w:t>The Bidders shall seal both Technical &amp; Commercial bids in two separate Envelopes marking Technical &amp; Commercial Bids, enclosed in third Envelop.</w:t>
      </w:r>
    </w:p>
    <w:p w:rsidR="00B57D18" w:rsidRPr="00080317" w:rsidRDefault="00B57D18" w:rsidP="00B57D18">
      <w:pPr>
        <w:widowControl w:val="0"/>
        <w:autoSpaceDE w:val="0"/>
        <w:autoSpaceDN w:val="0"/>
        <w:adjustRightInd w:val="0"/>
        <w:ind w:left="1440"/>
        <w:jc w:val="both"/>
        <w:rPr>
          <w:rFonts w:ascii="Calibri" w:hAnsi="Calibri" w:cs="Calibri"/>
          <w:sz w:val="14"/>
        </w:rPr>
      </w:pPr>
    </w:p>
    <w:p w:rsidR="00B57D18" w:rsidRPr="00080317" w:rsidRDefault="00B57D18" w:rsidP="00B57D18">
      <w:pPr>
        <w:widowControl w:val="0"/>
        <w:numPr>
          <w:ilvl w:val="1"/>
          <w:numId w:val="26"/>
        </w:numPr>
        <w:autoSpaceDE w:val="0"/>
        <w:autoSpaceDN w:val="0"/>
        <w:adjustRightInd w:val="0"/>
        <w:ind w:hanging="720"/>
        <w:jc w:val="both"/>
        <w:rPr>
          <w:rFonts w:ascii="Calibri" w:hAnsi="Calibri" w:cs="Calibri"/>
          <w:sz w:val="22"/>
          <w:szCs w:val="22"/>
        </w:rPr>
      </w:pPr>
      <w:r w:rsidRPr="00080317">
        <w:rPr>
          <w:rFonts w:ascii="Calibri" w:hAnsi="Calibri" w:cs="Calibri"/>
          <w:sz w:val="22"/>
          <w:szCs w:val="22"/>
        </w:rPr>
        <w:t>The envelope shall be addressed to PTCL at the following address:</w:t>
      </w:r>
    </w:p>
    <w:p w:rsidR="00B57D18" w:rsidRPr="00080317" w:rsidRDefault="00B57D18" w:rsidP="00B57D18">
      <w:pPr>
        <w:pStyle w:val="ListParagraph"/>
        <w:rPr>
          <w:rFonts w:ascii="Calibri" w:hAnsi="Calibri" w:cs="Calibri"/>
          <w:sz w:val="12"/>
          <w:szCs w:val="12"/>
        </w:rPr>
      </w:pPr>
    </w:p>
    <w:p w:rsidR="00B57D18" w:rsidRPr="00080317" w:rsidRDefault="00B57D18" w:rsidP="00B57D18">
      <w:pPr>
        <w:ind w:left="2160"/>
        <w:rPr>
          <w:rFonts w:ascii="Calibri" w:hAnsi="Calibri" w:cs="Calibri"/>
          <w:b/>
          <w:sz w:val="22"/>
          <w:szCs w:val="22"/>
        </w:rPr>
      </w:pPr>
      <w:r w:rsidRPr="00080317">
        <w:rPr>
          <w:rFonts w:ascii="Calibri" w:hAnsi="Calibri" w:cs="Calibri"/>
          <w:b/>
          <w:sz w:val="22"/>
          <w:szCs w:val="22"/>
        </w:rPr>
        <w:t>The Senior Manager Regional Procurement South,</w:t>
      </w:r>
    </w:p>
    <w:p w:rsidR="00B57D18" w:rsidRPr="00080317" w:rsidRDefault="00B57D18" w:rsidP="00B57D18">
      <w:pPr>
        <w:ind w:left="2160"/>
        <w:rPr>
          <w:rFonts w:ascii="Calibri" w:hAnsi="Calibri" w:cs="Calibri"/>
          <w:b/>
          <w:sz w:val="22"/>
          <w:szCs w:val="22"/>
        </w:rPr>
      </w:pPr>
      <w:r w:rsidRPr="00080317">
        <w:rPr>
          <w:rFonts w:ascii="Calibri" w:hAnsi="Calibri" w:cs="Calibri"/>
          <w:b/>
          <w:sz w:val="22"/>
          <w:szCs w:val="22"/>
        </w:rPr>
        <w:t>Basement EVP South Zonal Office, Hatim Alvi Road,</w:t>
      </w:r>
    </w:p>
    <w:p w:rsidR="00B57D18" w:rsidRPr="00080317" w:rsidRDefault="00B57D18" w:rsidP="00B57D18">
      <w:pPr>
        <w:ind w:left="2160"/>
        <w:rPr>
          <w:rFonts w:ascii="Calibri" w:hAnsi="Calibri" w:cs="Calibri"/>
          <w:b/>
          <w:sz w:val="22"/>
          <w:szCs w:val="22"/>
        </w:rPr>
      </w:pPr>
      <w:r w:rsidRPr="00080317">
        <w:rPr>
          <w:rFonts w:ascii="Calibri" w:hAnsi="Calibri" w:cs="Calibri"/>
          <w:b/>
          <w:sz w:val="22"/>
          <w:szCs w:val="22"/>
        </w:rPr>
        <w:t xml:space="preserve">Block-4, Clifton, Karachi </w:t>
      </w:r>
    </w:p>
    <w:p w:rsidR="00B57D18" w:rsidRDefault="00B57D18" w:rsidP="00B57D18">
      <w:pPr>
        <w:ind w:left="2160"/>
        <w:rPr>
          <w:rFonts w:ascii="Calibri" w:hAnsi="Calibri" w:cs="Calibri"/>
          <w:b/>
          <w:sz w:val="22"/>
          <w:szCs w:val="22"/>
        </w:rPr>
      </w:pPr>
      <w:r w:rsidRPr="00080317">
        <w:rPr>
          <w:rFonts w:ascii="Calibri" w:hAnsi="Calibri" w:cs="Calibri"/>
          <w:b/>
          <w:sz w:val="22"/>
          <w:szCs w:val="22"/>
        </w:rPr>
        <w:t>Phone: 92-21-35373120</w:t>
      </w:r>
    </w:p>
    <w:p w:rsidR="00B57D18" w:rsidRPr="00080317" w:rsidRDefault="00B57D18" w:rsidP="00B57D18">
      <w:pPr>
        <w:ind w:left="2160"/>
        <w:rPr>
          <w:rFonts w:ascii="Calibri" w:hAnsi="Calibri" w:cs="Calibri"/>
          <w:b/>
          <w:sz w:val="22"/>
          <w:szCs w:val="22"/>
        </w:rPr>
      </w:pPr>
    </w:p>
    <w:p w:rsidR="00B57D18" w:rsidRPr="00080317" w:rsidRDefault="00B57D18" w:rsidP="00B57D18">
      <w:pPr>
        <w:numPr>
          <w:ilvl w:val="1"/>
          <w:numId w:val="26"/>
        </w:numPr>
        <w:ind w:hanging="720"/>
        <w:rPr>
          <w:rFonts w:ascii="Calibri" w:hAnsi="Calibri" w:cs="Calibri"/>
          <w:sz w:val="22"/>
          <w:szCs w:val="22"/>
        </w:rPr>
      </w:pPr>
      <w:r w:rsidRPr="00080317">
        <w:rPr>
          <w:rFonts w:ascii="Calibri" w:hAnsi="Calibri" w:cs="Calibri"/>
          <w:sz w:val="22"/>
          <w:szCs w:val="22"/>
        </w:rPr>
        <w:t xml:space="preserve">Bear the RFP/RFQ number and the words “DO NOT OPEN BEFORE </w:t>
      </w:r>
      <w:r w:rsidR="008831F9">
        <w:rPr>
          <w:rFonts w:ascii="Calibri" w:hAnsi="Calibri" w:cs="Calibri"/>
          <w:sz w:val="22"/>
          <w:szCs w:val="22"/>
        </w:rPr>
        <w:t>0</w:t>
      </w:r>
      <w:r w:rsidR="00DA7BE0">
        <w:rPr>
          <w:rFonts w:ascii="Calibri" w:hAnsi="Calibri" w:cs="Calibri"/>
          <w:sz w:val="22"/>
          <w:szCs w:val="22"/>
        </w:rPr>
        <w:t>9-11</w:t>
      </w:r>
      <w:r w:rsidRPr="00080317">
        <w:rPr>
          <w:rFonts w:ascii="Calibri" w:hAnsi="Calibri" w:cs="Calibri"/>
          <w:sz w:val="22"/>
          <w:szCs w:val="22"/>
        </w:rPr>
        <w:t xml:space="preserve">-2020. </w:t>
      </w:r>
    </w:p>
    <w:p w:rsidR="00B57D18" w:rsidRPr="00080317" w:rsidRDefault="00B57D18" w:rsidP="00B57D18">
      <w:pPr>
        <w:widowControl w:val="0"/>
        <w:tabs>
          <w:tab w:val="left" w:pos="1440"/>
          <w:tab w:val="left" w:pos="2160"/>
        </w:tabs>
        <w:autoSpaceDE w:val="0"/>
        <w:autoSpaceDN w:val="0"/>
        <w:adjustRightInd w:val="0"/>
        <w:ind w:left="420" w:hanging="720"/>
        <w:jc w:val="both"/>
        <w:rPr>
          <w:rFonts w:ascii="Calibri" w:hAnsi="Calibri" w:cs="Calibri"/>
          <w:sz w:val="14"/>
        </w:rPr>
      </w:pPr>
    </w:p>
    <w:p w:rsidR="00B57D18" w:rsidRPr="00080317" w:rsidRDefault="00B57D18" w:rsidP="00B57D18">
      <w:pPr>
        <w:widowControl w:val="0"/>
        <w:numPr>
          <w:ilvl w:val="1"/>
          <w:numId w:val="26"/>
        </w:numPr>
        <w:tabs>
          <w:tab w:val="left" w:pos="2160"/>
        </w:tabs>
        <w:autoSpaceDE w:val="0"/>
        <w:autoSpaceDN w:val="0"/>
        <w:adjustRightInd w:val="0"/>
        <w:ind w:hanging="720"/>
        <w:jc w:val="both"/>
        <w:rPr>
          <w:rFonts w:ascii="Calibri" w:hAnsi="Calibri" w:cs="Calibri"/>
          <w:sz w:val="22"/>
          <w:szCs w:val="22"/>
        </w:rPr>
      </w:pPr>
      <w:r w:rsidRPr="00080317">
        <w:rPr>
          <w:rFonts w:ascii="Calibri" w:hAnsi="Calibri" w:cs="Calibri"/>
          <w:sz w:val="22"/>
          <w:szCs w:val="22"/>
        </w:rPr>
        <w:t xml:space="preserve">The inner envelope shall indicate the name and address of the Bidder to enable the bid to be returned un-opened in case it is decided </w:t>
      </w:r>
      <w:r w:rsidRPr="00080317">
        <w:rPr>
          <w:rFonts w:ascii="Calibri" w:hAnsi="Calibri" w:cs="Calibri"/>
          <w:b/>
          <w:sz w:val="22"/>
          <w:szCs w:val="22"/>
        </w:rPr>
        <w:t>‘Late’</w:t>
      </w:r>
      <w:r w:rsidRPr="00080317">
        <w:rPr>
          <w:rFonts w:ascii="Calibri" w:hAnsi="Calibri" w:cs="Calibri"/>
          <w:sz w:val="22"/>
          <w:szCs w:val="22"/>
        </w:rPr>
        <w:t>.</w:t>
      </w:r>
    </w:p>
    <w:p w:rsidR="00B57D18" w:rsidRPr="00080317" w:rsidRDefault="00B57D18" w:rsidP="00B57D18">
      <w:pPr>
        <w:widowControl w:val="0"/>
        <w:tabs>
          <w:tab w:val="left" w:pos="1440"/>
          <w:tab w:val="left" w:pos="2160"/>
        </w:tabs>
        <w:autoSpaceDE w:val="0"/>
        <w:autoSpaceDN w:val="0"/>
        <w:adjustRightInd w:val="0"/>
        <w:ind w:hanging="720"/>
        <w:jc w:val="both"/>
        <w:rPr>
          <w:rFonts w:ascii="Calibri" w:hAnsi="Calibri" w:cs="Calibri"/>
          <w:sz w:val="14"/>
          <w:szCs w:val="18"/>
        </w:rPr>
      </w:pPr>
    </w:p>
    <w:p w:rsidR="00B57D18" w:rsidRDefault="00B57D18" w:rsidP="00B57D18">
      <w:pPr>
        <w:widowControl w:val="0"/>
        <w:numPr>
          <w:ilvl w:val="1"/>
          <w:numId w:val="26"/>
        </w:numPr>
        <w:tabs>
          <w:tab w:val="left" w:pos="720"/>
          <w:tab w:val="left" w:pos="2160"/>
        </w:tabs>
        <w:autoSpaceDE w:val="0"/>
        <w:autoSpaceDN w:val="0"/>
        <w:adjustRightInd w:val="0"/>
        <w:ind w:hanging="720"/>
        <w:jc w:val="both"/>
        <w:rPr>
          <w:rFonts w:ascii="Calibri" w:hAnsi="Calibri" w:cs="Calibri"/>
          <w:sz w:val="22"/>
          <w:szCs w:val="22"/>
        </w:rPr>
      </w:pPr>
      <w:r w:rsidRPr="00080317">
        <w:rPr>
          <w:rFonts w:ascii="Calibri" w:hAnsi="Calibri" w:cs="Calibri"/>
          <w:sz w:val="22"/>
          <w:szCs w:val="22"/>
        </w:rPr>
        <w:t>The bidders shall submit their Commercial proposals (Priced Bid) in separate sealed envelopes with the cost breakdown as per PTCL price schedule/BOQ, ensuring that this envelope must be marked as “Commercial Offer”. Sealed envelopes must bear PTCL tender reference number without any other details or name of tenderer or any other reference.</w:t>
      </w:r>
    </w:p>
    <w:p w:rsidR="008831F9" w:rsidRDefault="008831F9" w:rsidP="008831F9">
      <w:pPr>
        <w:pStyle w:val="ListParagraph"/>
        <w:rPr>
          <w:rFonts w:ascii="Calibri" w:hAnsi="Calibri" w:cs="Calibri"/>
          <w:sz w:val="22"/>
          <w:szCs w:val="22"/>
        </w:rPr>
      </w:pPr>
    </w:p>
    <w:p w:rsidR="008831F9" w:rsidRDefault="008831F9" w:rsidP="008831F9">
      <w:pPr>
        <w:widowControl w:val="0"/>
        <w:tabs>
          <w:tab w:val="left" w:pos="2160"/>
        </w:tabs>
        <w:autoSpaceDE w:val="0"/>
        <w:autoSpaceDN w:val="0"/>
        <w:adjustRightInd w:val="0"/>
        <w:jc w:val="both"/>
        <w:rPr>
          <w:rFonts w:ascii="Calibri" w:hAnsi="Calibri" w:cs="Calibri"/>
          <w:sz w:val="22"/>
          <w:szCs w:val="22"/>
        </w:rPr>
      </w:pPr>
    </w:p>
    <w:p w:rsidR="008831F9" w:rsidRPr="00080317" w:rsidRDefault="008831F9" w:rsidP="008831F9">
      <w:pPr>
        <w:widowControl w:val="0"/>
        <w:tabs>
          <w:tab w:val="left" w:pos="2160"/>
        </w:tabs>
        <w:autoSpaceDE w:val="0"/>
        <w:autoSpaceDN w:val="0"/>
        <w:adjustRightInd w:val="0"/>
        <w:jc w:val="both"/>
        <w:rPr>
          <w:rFonts w:ascii="Calibri" w:hAnsi="Calibri" w:cs="Calibri"/>
          <w:sz w:val="22"/>
          <w:szCs w:val="22"/>
        </w:rPr>
      </w:pPr>
    </w:p>
    <w:p w:rsidR="00B57D18" w:rsidRPr="00080317" w:rsidRDefault="00B57D18" w:rsidP="00B57D18">
      <w:pPr>
        <w:widowControl w:val="0"/>
        <w:autoSpaceDE w:val="0"/>
        <w:autoSpaceDN w:val="0"/>
        <w:adjustRightInd w:val="0"/>
        <w:jc w:val="both"/>
        <w:rPr>
          <w:rFonts w:ascii="Calibri" w:hAnsi="Calibri" w:cs="Calibri"/>
          <w:sz w:val="12"/>
          <w:szCs w:val="18"/>
        </w:rPr>
      </w:pPr>
    </w:p>
    <w:p w:rsidR="00B57D18" w:rsidRPr="00080317" w:rsidRDefault="00B57D18" w:rsidP="00B57D18">
      <w:pPr>
        <w:widowControl w:val="0"/>
        <w:numPr>
          <w:ilvl w:val="0"/>
          <w:numId w:val="26"/>
        </w:numPr>
        <w:autoSpaceDE w:val="0"/>
        <w:autoSpaceDN w:val="0"/>
        <w:adjustRightInd w:val="0"/>
        <w:ind w:hanging="720"/>
        <w:jc w:val="both"/>
        <w:rPr>
          <w:rFonts w:ascii="Calibri" w:hAnsi="Calibri" w:cs="Calibri"/>
          <w:sz w:val="22"/>
          <w:szCs w:val="22"/>
          <w:u w:val="single"/>
        </w:rPr>
      </w:pPr>
      <w:r w:rsidRPr="00080317">
        <w:rPr>
          <w:rFonts w:ascii="Calibri" w:hAnsi="Calibri" w:cs="Calibri"/>
          <w:b/>
          <w:sz w:val="22"/>
          <w:szCs w:val="22"/>
          <w:u w:val="single"/>
        </w:rPr>
        <w:lastRenderedPageBreak/>
        <w:t>Modification and Withdrawal</w:t>
      </w:r>
    </w:p>
    <w:p w:rsidR="00B57D18" w:rsidRPr="00080317" w:rsidRDefault="00B57D18" w:rsidP="00B57D18">
      <w:pPr>
        <w:widowControl w:val="0"/>
        <w:autoSpaceDE w:val="0"/>
        <w:autoSpaceDN w:val="0"/>
        <w:adjustRightInd w:val="0"/>
        <w:ind w:left="720"/>
        <w:jc w:val="both"/>
        <w:rPr>
          <w:rFonts w:ascii="Calibri" w:hAnsi="Calibri" w:cs="Calibri"/>
          <w:sz w:val="12"/>
          <w:szCs w:val="18"/>
          <w:u w:val="single"/>
        </w:rPr>
      </w:pPr>
    </w:p>
    <w:p w:rsidR="00B57D18" w:rsidRPr="00080317" w:rsidRDefault="00B57D18" w:rsidP="00B57D18">
      <w:pPr>
        <w:widowControl w:val="0"/>
        <w:numPr>
          <w:ilvl w:val="1"/>
          <w:numId w:val="31"/>
        </w:numPr>
        <w:tabs>
          <w:tab w:val="left" w:pos="1440"/>
        </w:tabs>
        <w:autoSpaceDE w:val="0"/>
        <w:autoSpaceDN w:val="0"/>
        <w:adjustRightInd w:val="0"/>
        <w:ind w:left="1440" w:hanging="720"/>
        <w:jc w:val="both"/>
        <w:rPr>
          <w:rFonts w:ascii="Calibri" w:hAnsi="Calibri" w:cs="Calibri"/>
          <w:sz w:val="22"/>
          <w:szCs w:val="22"/>
        </w:rPr>
      </w:pPr>
      <w:r w:rsidRPr="00080317">
        <w:rPr>
          <w:rFonts w:ascii="Calibri" w:hAnsi="Calibri" w:cs="Calibri"/>
          <w:sz w:val="22"/>
          <w:szCs w:val="22"/>
        </w:rPr>
        <w:t>The Bidder may modify or withdraw his bid after the bid’s submission, provided that written notice of the modification or withdrawals is received by PTCL prior to the deadline prescribed for submission of bids.</w:t>
      </w:r>
    </w:p>
    <w:p w:rsidR="00B57D18" w:rsidRPr="00080317" w:rsidRDefault="00B57D18" w:rsidP="00B57D18">
      <w:pPr>
        <w:widowControl w:val="0"/>
        <w:numPr>
          <w:ilvl w:val="1"/>
          <w:numId w:val="31"/>
        </w:numPr>
        <w:tabs>
          <w:tab w:val="left" w:pos="1440"/>
        </w:tabs>
        <w:autoSpaceDE w:val="0"/>
        <w:autoSpaceDN w:val="0"/>
        <w:adjustRightInd w:val="0"/>
        <w:ind w:left="1440" w:hanging="720"/>
        <w:jc w:val="both"/>
        <w:rPr>
          <w:rFonts w:ascii="Calibri" w:hAnsi="Calibri" w:cs="Calibri"/>
          <w:sz w:val="22"/>
          <w:szCs w:val="22"/>
        </w:rPr>
      </w:pPr>
      <w:r w:rsidRPr="00080317">
        <w:rPr>
          <w:rFonts w:ascii="Calibri" w:hAnsi="Calibri" w:cs="Calibri"/>
          <w:sz w:val="22"/>
          <w:szCs w:val="22"/>
        </w:rPr>
        <w:t>The Bidder’s modification or withdrawal notice shall be prepared, sealed, marked and dispatched in accordance with the provisions of clauses of this RFT. A withdrawal notice may also be sent by fax but followed by a signed confirmation copy by post marked and received not later than the deadline for submission of bids.</w:t>
      </w:r>
    </w:p>
    <w:p w:rsidR="00B57D18" w:rsidRPr="00080317" w:rsidRDefault="00B57D18" w:rsidP="00B57D18">
      <w:pPr>
        <w:widowControl w:val="0"/>
        <w:numPr>
          <w:ilvl w:val="1"/>
          <w:numId w:val="31"/>
        </w:numPr>
        <w:tabs>
          <w:tab w:val="left" w:pos="1440"/>
        </w:tabs>
        <w:autoSpaceDE w:val="0"/>
        <w:autoSpaceDN w:val="0"/>
        <w:adjustRightInd w:val="0"/>
        <w:ind w:left="1440" w:hanging="720"/>
        <w:jc w:val="both"/>
        <w:rPr>
          <w:rFonts w:ascii="Calibri" w:hAnsi="Calibri" w:cs="Calibri"/>
          <w:sz w:val="22"/>
          <w:szCs w:val="22"/>
        </w:rPr>
      </w:pPr>
      <w:r w:rsidRPr="00080317">
        <w:rPr>
          <w:rFonts w:ascii="Calibri" w:hAnsi="Calibri" w:cs="Calibri"/>
          <w:sz w:val="22"/>
          <w:szCs w:val="22"/>
        </w:rPr>
        <w:t>No bid may be modified subsequent to the deadline for submission of bids.</w:t>
      </w:r>
    </w:p>
    <w:p w:rsidR="00B57D18" w:rsidRPr="00080317" w:rsidRDefault="00B57D18" w:rsidP="00B57D18">
      <w:pPr>
        <w:widowControl w:val="0"/>
        <w:numPr>
          <w:ilvl w:val="1"/>
          <w:numId w:val="31"/>
        </w:numPr>
        <w:tabs>
          <w:tab w:val="left" w:pos="1440"/>
        </w:tabs>
        <w:autoSpaceDE w:val="0"/>
        <w:autoSpaceDN w:val="0"/>
        <w:adjustRightInd w:val="0"/>
        <w:ind w:left="1440" w:hanging="720"/>
        <w:jc w:val="both"/>
        <w:rPr>
          <w:rFonts w:ascii="Calibri" w:hAnsi="Calibri" w:cs="Calibri"/>
          <w:sz w:val="22"/>
          <w:szCs w:val="22"/>
        </w:rPr>
      </w:pPr>
      <w:r w:rsidRPr="00080317">
        <w:rPr>
          <w:rFonts w:ascii="Calibri" w:hAnsi="Calibri" w:cs="Calibri"/>
          <w:sz w:val="22"/>
          <w:szCs w:val="22"/>
        </w:rPr>
        <w:t>No bid may be withdrawn in the interval between the deadline for submission of bids and the expiration of the period of bid validity specified by the Bidder on the Bid Form. Withdrawal of a bid during this interval may result in the bidder’s forfeiture of its bid security.</w:t>
      </w:r>
    </w:p>
    <w:p w:rsidR="00B57D18" w:rsidRPr="00080317" w:rsidRDefault="00B57D18" w:rsidP="00B57D18">
      <w:pPr>
        <w:widowControl w:val="0"/>
        <w:tabs>
          <w:tab w:val="left" w:pos="1440"/>
          <w:tab w:val="decimal" w:pos="1666"/>
          <w:tab w:val="left" w:pos="3118"/>
        </w:tabs>
        <w:autoSpaceDE w:val="0"/>
        <w:autoSpaceDN w:val="0"/>
        <w:adjustRightInd w:val="0"/>
        <w:ind w:left="1440" w:hanging="1440"/>
        <w:jc w:val="both"/>
        <w:rPr>
          <w:rFonts w:ascii="Calibri" w:hAnsi="Calibri" w:cs="Calibri"/>
          <w:sz w:val="12"/>
          <w:szCs w:val="18"/>
        </w:rPr>
      </w:pPr>
    </w:p>
    <w:p w:rsidR="00B57D18" w:rsidRPr="00080317" w:rsidRDefault="00B57D18" w:rsidP="00B57D18">
      <w:pPr>
        <w:widowControl w:val="0"/>
        <w:numPr>
          <w:ilvl w:val="0"/>
          <w:numId w:val="26"/>
        </w:numPr>
        <w:autoSpaceDE w:val="0"/>
        <w:autoSpaceDN w:val="0"/>
        <w:adjustRightInd w:val="0"/>
        <w:ind w:hanging="720"/>
        <w:jc w:val="both"/>
        <w:rPr>
          <w:rFonts w:ascii="Calibri" w:hAnsi="Calibri" w:cs="Calibri"/>
          <w:b/>
          <w:sz w:val="22"/>
          <w:szCs w:val="22"/>
          <w:u w:val="single"/>
        </w:rPr>
      </w:pPr>
      <w:r w:rsidRPr="00080317">
        <w:rPr>
          <w:rFonts w:ascii="Calibri" w:hAnsi="Calibri" w:cs="Calibri"/>
          <w:b/>
          <w:sz w:val="22"/>
          <w:szCs w:val="22"/>
          <w:u w:val="single"/>
        </w:rPr>
        <w:t>Clarification of Documents</w:t>
      </w:r>
    </w:p>
    <w:p w:rsidR="00B57D18" w:rsidRPr="00080317" w:rsidRDefault="00B57D18" w:rsidP="00B57D18">
      <w:pPr>
        <w:widowControl w:val="0"/>
        <w:autoSpaceDE w:val="0"/>
        <w:autoSpaceDN w:val="0"/>
        <w:adjustRightInd w:val="0"/>
        <w:ind w:left="720"/>
        <w:jc w:val="both"/>
        <w:rPr>
          <w:rFonts w:ascii="Calibri" w:hAnsi="Calibri" w:cs="Calibri"/>
          <w:b/>
          <w:sz w:val="10"/>
          <w:szCs w:val="16"/>
          <w:u w:val="single"/>
        </w:rPr>
      </w:pPr>
    </w:p>
    <w:p w:rsidR="00B57D18" w:rsidRPr="00080317" w:rsidRDefault="00B57D18" w:rsidP="00B57D18">
      <w:pPr>
        <w:widowControl w:val="0"/>
        <w:tabs>
          <w:tab w:val="left" w:pos="1440"/>
          <w:tab w:val="left" w:pos="3101"/>
        </w:tabs>
        <w:autoSpaceDE w:val="0"/>
        <w:autoSpaceDN w:val="0"/>
        <w:adjustRightInd w:val="0"/>
        <w:ind w:left="720" w:right="-360"/>
        <w:jc w:val="both"/>
        <w:rPr>
          <w:rFonts w:ascii="Calibri" w:hAnsi="Calibri" w:cs="Calibri"/>
          <w:sz w:val="22"/>
          <w:szCs w:val="22"/>
        </w:rPr>
      </w:pPr>
      <w:r w:rsidRPr="00080317">
        <w:rPr>
          <w:rFonts w:ascii="Calibri" w:hAnsi="Calibri" w:cs="Calibri"/>
          <w:sz w:val="22"/>
          <w:szCs w:val="22"/>
        </w:rPr>
        <w:t>A prospective bidder requiring any clarification of Bidding Documents may notify the PTCL in writing at PTCL’s mailing address indicated in the Invitation for Bid. PTCL will respond in writing to any request for clarification of the Bidding Documents which it receives not later than (Five) 5 days prior to the deadline for the submission of bids prescribed by PTCL. Written copies of PTCL’s response to common queries (including an explanation of the query but without identifying the source of the inquiry) shall be sent to prospective bidders, which have received the Bidding Documents. Response to all such queries from the PTCL shall be about two 02 days before the closing date.</w:t>
      </w:r>
    </w:p>
    <w:p w:rsidR="00B57D18" w:rsidRPr="00080317" w:rsidRDefault="00B57D18" w:rsidP="00B57D18">
      <w:pPr>
        <w:widowControl w:val="0"/>
        <w:tabs>
          <w:tab w:val="left" w:pos="1440"/>
          <w:tab w:val="left" w:pos="1689"/>
          <w:tab w:val="left" w:pos="3101"/>
        </w:tabs>
        <w:autoSpaceDE w:val="0"/>
        <w:autoSpaceDN w:val="0"/>
        <w:adjustRightInd w:val="0"/>
        <w:ind w:left="1440" w:right="-360" w:hanging="1440"/>
        <w:jc w:val="both"/>
        <w:rPr>
          <w:rFonts w:ascii="Calibri" w:hAnsi="Calibri" w:cs="Calibri"/>
          <w:b/>
          <w:sz w:val="12"/>
          <w:szCs w:val="18"/>
        </w:rPr>
      </w:pPr>
    </w:p>
    <w:p w:rsidR="00B57D18" w:rsidRPr="00080317" w:rsidRDefault="00B57D18" w:rsidP="00B57D18">
      <w:pPr>
        <w:widowControl w:val="0"/>
        <w:numPr>
          <w:ilvl w:val="0"/>
          <w:numId w:val="26"/>
        </w:numPr>
        <w:autoSpaceDE w:val="0"/>
        <w:autoSpaceDN w:val="0"/>
        <w:adjustRightInd w:val="0"/>
        <w:ind w:hanging="720"/>
        <w:jc w:val="both"/>
        <w:rPr>
          <w:rFonts w:ascii="Calibri" w:hAnsi="Calibri" w:cs="Calibri"/>
          <w:b/>
          <w:sz w:val="22"/>
          <w:szCs w:val="22"/>
          <w:u w:val="single"/>
        </w:rPr>
      </w:pPr>
      <w:r w:rsidRPr="00080317">
        <w:rPr>
          <w:rFonts w:ascii="Calibri" w:hAnsi="Calibri" w:cs="Calibri"/>
          <w:b/>
          <w:sz w:val="22"/>
          <w:szCs w:val="22"/>
          <w:u w:val="single"/>
        </w:rPr>
        <w:t>Amendment in Documents</w:t>
      </w:r>
    </w:p>
    <w:p w:rsidR="00B57D18" w:rsidRPr="00080317" w:rsidRDefault="00B57D18" w:rsidP="00B57D18">
      <w:pPr>
        <w:widowControl w:val="0"/>
        <w:autoSpaceDE w:val="0"/>
        <w:autoSpaceDN w:val="0"/>
        <w:adjustRightInd w:val="0"/>
        <w:ind w:left="720"/>
        <w:jc w:val="both"/>
        <w:rPr>
          <w:rFonts w:ascii="Calibri" w:hAnsi="Calibri" w:cs="Calibri"/>
          <w:b/>
          <w:sz w:val="12"/>
          <w:szCs w:val="12"/>
          <w:u w:val="single"/>
        </w:rPr>
      </w:pPr>
    </w:p>
    <w:p w:rsidR="00B57D18" w:rsidRPr="00080317" w:rsidRDefault="00B57D18" w:rsidP="00B57D18">
      <w:pPr>
        <w:widowControl w:val="0"/>
        <w:autoSpaceDE w:val="0"/>
        <w:autoSpaceDN w:val="0"/>
        <w:adjustRightInd w:val="0"/>
        <w:ind w:left="1440" w:hanging="720"/>
        <w:jc w:val="both"/>
        <w:rPr>
          <w:rFonts w:ascii="Calibri" w:hAnsi="Calibri" w:cs="Calibri"/>
          <w:sz w:val="22"/>
          <w:szCs w:val="22"/>
        </w:rPr>
      </w:pPr>
      <w:r w:rsidRPr="00080317">
        <w:rPr>
          <w:rFonts w:ascii="Calibri" w:hAnsi="Calibri" w:cs="Calibri"/>
          <w:sz w:val="22"/>
          <w:szCs w:val="22"/>
        </w:rPr>
        <w:t xml:space="preserve">1. </w:t>
      </w:r>
      <w:r w:rsidRPr="00080317">
        <w:rPr>
          <w:rFonts w:ascii="Calibri" w:hAnsi="Calibri" w:cs="Calibri"/>
          <w:sz w:val="22"/>
          <w:szCs w:val="22"/>
        </w:rPr>
        <w:tab/>
        <w:t>At any time prior to the deadline for submission of bids, PTCL may, for any reason, whether on its own initiative or in response to a clarification requested by a prospective Bidder, modify the provisions of Bidding Documents by circulation of formal letter of amendment to all those parties who have purchased the Bidding Documents.</w:t>
      </w:r>
    </w:p>
    <w:p w:rsidR="00B57D18" w:rsidRPr="00080317" w:rsidRDefault="00B57D18" w:rsidP="00B57D18">
      <w:pPr>
        <w:widowControl w:val="0"/>
        <w:autoSpaceDE w:val="0"/>
        <w:autoSpaceDN w:val="0"/>
        <w:adjustRightInd w:val="0"/>
        <w:ind w:left="1440" w:hanging="720"/>
        <w:jc w:val="both"/>
        <w:rPr>
          <w:rFonts w:ascii="Calibri" w:hAnsi="Calibri" w:cs="Calibri"/>
          <w:sz w:val="22"/>
          <w:szCs w:val="22"/>
        </w:rPr>
      </w:pPr>
      <w:r w:rsidRPr="00080317">
        <w:rPr>
          <w:rFonts w:ascii="Calibri" w:hAnsi="Calibri" w:cs="Calibri"/>
          <w:sz w:val="22"/>
          <w:szCs w:val="22"/>
        </w:rPr>
        <w:t>2.</w:t>
      </w:r>
      <w:r w:rsidRPr="00080317">
        <w:rPr>
          <w:rFonts w:ascii="Calibri" w:hAnsi="Calibri" w:cs="Calibri"/>
          <w:sz w:val="22"/>
          <w:szCs w:val="22"/>
        </w:rPr>
        <w:tab/>
        <w:t>The amendment shall be notified in writing to all prospective Bidders who have received the Bidding Documents and will be binding on them.</w:t>
      </w:r>
    </w:p>
    <w:p w:rsidR="00B57D18" w:rsidRPr="00080317" w:rsidRDefault="00B57D18" w:rsidP="00B57D18">
      <w:pPr>
        <w:widowControl w:val="0"/>
        <w:autoSpaceDE w:val="0"/>
        <w:autoSpaceDN w:val="0"/>
        <w:adjustRightInd w:val="0"/>
        <w:jc w:val="both"/>
        <w:rPr>
          <w:rFonts w:ascii="Calibri" w:hAnsi="Calibri" w:cs="Calibri"/>
          <w:sz w:val="12"/>
          <w:szCs w:val="18"/>
        </w:rPr>
      </w:pPr>
    </w:p>
    <w:p w:rsidR="00B57D18" w:rsidRPr="00080317" w:rsidRDefault="00B57D18" w:rsidP="00B57D18">
      <w:pPr>
        <w:widowControl w:val="0"/>
        <w:numPr>
          <w:ilvl w:val="0"/>
          <w:numId w:val="26"/>
        </w:numPr>
        <w:autoSpaceDE w:val="0"/>
        <w:autoSpaceDN w:val="0"/>
        <w:adjustRightInd w:val="0"/>
        <w:ind w:hanging="720"/>
        <w:jc w:val="both"/>
        <w:rPr>
          <w:rFonts w:ascii="Calibri" w:hAnsi="Calibri" w:cs="Calibri"/>
          <w:b/>
          <w:sz w:val="22"/>
          <w:szCs w:val="22"/>
          <w:u w:val="single"/>
        </w:rPr>
      </w:pPr>
      <w:r w:rsidRPr="00080317">
        <w:rPr>
          <w:rFonts w:ascii="Calibri" w:hAnsi="Calibri" w:cs="Calibri"/>
          <w:b/>
          <w:sz w:val="22"/>
          <w:szCs w:val="22"/>
          <w:u w:val="single"/>
        </w:rPr>
        <w:t>Format and Signing of Bid</w:t>
      </w:r>
    </w:p>
    <w:p w:rsidR="00B57D18" w:rsidRPr="00080317" w:rsidRDefault="00B57D18" w:rsidP="00B57D18">
      <w:pPr>
        <w:widowControl w:val="0"/>
        <w:autoSpaceDE w:val="0"/>
        <w:autoSpaceDN w:val="0"/>
        <w:adjustRightInd w:val="0"/>
        <w:ind w:left="720"/>
        <w:jc w:val="both"/>
        <w:rPr>
          <w:rFonts w:ascii="Calibri" w:hAnsi="Calibri" w:cs="Calibri"/>
          <w:b/>
          <w:sz w:val="12"/>
          <w:szCs w:val="18"/>
          <w:u w:val="single"/>
        </w:rPr>
      </w:pPr>
    </w:p>
    <w:p w:rsidR="00B57D18" w:rsidRPr="00080317" w:rsidRDefault="00B57D18" w:rsidP="00B57D18">
      <w:pPr>
        <w:widowControl w:val="0"/>
        <w:numPr>
          <w:ilvl w:val="0"/>
          <w:numId w:val="32"/>
        </w:numPr>
        <w:autoSpaceDE w:val="0"/>
        <w:autoSpaceDN w:val="0"/>
        <w:adjustRightInd w:val="0"/>
        <w:ind w:left="1440" w:hanging="720"/>
        <w:jc w:val="both"/>
        <w:rPr>
          <w:rFonts w:ascii="Calibri" w:hAnsi="Calibri" w:cs="Calibri"/>
          <w:sz w:val="22"/>
          <w:szCs w:val="22"/>
        </w:rPr>
      </w:pPr>
      <w:r w:rsidRPr="00080317">
        <w:rPr>
          <w:rFonts w:ascii="Calibri" w:hAnsi="Calibri" w:cs="Calibri"/>
          <w:sz w:val="22"/>
          <w:szCs w:val="22"/>
        </w:rPr>
        <w:t>The Bids shall be typed or written in indelible ink and shall be signed by the Bidder or person or persons duly authorized to bind the Bidder to the Tender/Contract. The letter of authorization shall be indicated by written 'Power-of-Attorney' accompanying the bid. All pages of the bid, except for un-amended printed literature shall be initialed by the person or persons signing the bid. Price schedule should be properly signed and stamped particularly. If the price schedule is not signed and stamped the bid will be treated as non-responsive and rejected.</w:t>
      </w:r>
    </w:p>
    <w:p w:rsidR="00B57D18" w:rsidRPr="00080317" w:rsidRDefault="00B57D18" w:rsidP="00B57D18">
      <w:pPr>
        <w:widowControl w:val="0"/>
        <w:autoSpaceDE w:val="0"/>
        <w:autoSpaceDN w:val="0"/>
        <w:adjustRightInd w:val="0"/>
        <w:ind w:left="1440"/>
        <w:jc w:val="both"/>
        <w:rPr>
          <w:rFonts w:ascii="Calibri" w:hAnsi="Calibri" w:cs="Calibri"/>
          <w:sz w:val="12"/>
          <w:szCs w:val="18"/>
        </w:rPr>
      </w:pPr>
    </w:p>
    <w:p w:rsidR="00B57D18" w:rsidRPr="00080317" w:rsidRDefault="00B57D18" w:rsidP="00B57D18">
      <w:pPr>
        <w:widowControl w:val="0"/>
        <w:numPr>
          <w:ilvl w:val="0"/>
          <w:numId w:val="32"/>
        </w:numPr>
        <w:autoSpaceDE w:val="0"/>
        <w:autoSpaceDN w:val="0"/>
        <w:adjustRightInd w:val="0"/>
        <w:ind w:left="1440" w:hanging="720"/>
        <w:jc w:val="both"/>
        <w:rPr>
          <w:rFonts w:ascii="Calibri" w:hAnsi="Calibri" w:cs="Calibri"/>
          <w:sz w:val="22"/>
          <w:szCs w:val="22"/>
        </w:rPr>
      </w:pPr>
      <w:r w:rsidRPr="00080317">
        <w:rPr>
          <w:rFonts w:ascii="Calibri" w:hAnsi="Calibri" w:cs="Calibri"/>
          <w:sz w:val="22"/>
          <w:szCs w:val="22"/>
        </w:rPr>
        <w:t>The bid shall contain no interlineations, erasures or overwriting except as necessary to correct errors made by the Bidder in which case such correction shall be initialed by the person or persons signing the bid otherwise, the bid will be treated as non-responsive and rejected.</w:t>
      </w:r>
    </w:p>
    <w:p w:rsidR="00B57D18" w:rsidRPr="00080317" w:rsidRDefault="00B57D18" w:rsidP="00B57D18">
      <w:pPr>
        <w:widowControl w:val="0"/>
        <w:tabs>
          <w:tab w:val="left" w:pos="1440"/>
          <w:tab w:val="decimal" w:pos="1876"/>
          <w:tab w:val="left" w:pos="3316"/>
        </w:tabs>
        <w:autoSpaceDE w:val="0"/>
        <w:autoSpaceDN w:val="0"/>
        <w:adjustRightInd w:val="0"/>
        <w:ind w:left="1440" w:hanging="1440"/>
        <w:jc w:val="both"/>
        <w:rPr>
          <w:rFonts w:ascii="Calibri" w:hAnsi="Calibri" w:cs="Calibri"/>
          <w:sz w:val="12"/>
          <w:szCs w:val="16"/>
        </w:rPr>
      </w:pPr>
    </w:p>
    <w:p w:rsidR="00B57D18" w:rsidRPr="00080317" w:rsidRDefault="00B57D18" w:rsidP="00B57D18">
      <w:pPr>
        <w:widowControl w:val="0"/>
        <w:tabs>
          <w:tab w:val="left" w:pos="1440"/>
          <w:tab w:val="decimal" w:pos="1876"/>
          <w:tab w:val="left" w:pos="3316"/>
        </w:tabs>
        <w:autoSpaceDE w:val="0"/>
        <w:autoSpaceDN w:val="0"/>
        <w:adjustRightInd w:val="0"/>
        <w:ind w:left="1440" w:hanging="1440"/>
        <w:jc w:val="both"/>
        <w:rPr>
          <w:rFonts w:ascii="Calibri" w:hAnsi="Calibri" w:cs="Calibri"/>
          <w:sz w:val="12"/>
          <w:szCs w:val="16"/>
        </w:rPr>
      </w:pPr>
    </w:p>
    <w:p w:rsidR="00B57D18" w:rsidRPr="00080317" w:rsidRDefault="00B57D18" w:rsidP="00B57D18">
      <w:pPr>
        <w:widowControl w:val="0"/>
        <w:tabs>
          <w:tab w:val="left" w:pos="1440"/>
          <w:tab w:val="decimal" w:pos="1876"/>
          <w:tab w:val="left" w:pos="3316"/>
        </w:tabs>
        <w:autoSpaceDE w:val="0"/>
        <w:autoSpaceDN w:val="0"/>
        <w:adjustRightInd w:val="0"/>
        <w:ind w:left="1440" w:hanging="1440"/>
        <w:jc w:val="both"/>
        <w:rPr>
          <w:rFonts w:ascii="Calibri" w:hAnsi="Calibri" w:cs="Calibri"/>
          <w:sz w:val="12"/>
          <w:szCs w:val="16"/>
        </w:rPr>
      </w:pPr>
    </w:p>
    <w:p w:rsidR="00B57D18" w:rsidRPr="00080317" w:rsidRDefault="00B57D18" w:rsidP="00B57D18">
      <w:pPr>
        <w:jc w:val="both"/>
        <w:rPr>
          <w:rFonts w:ascii="Calibri" w:hAnsi="Calibri" w:cs="Calibri"/>
          <w:sz w:val="22"/>
          <w:szCs w:val="22"/>
        </w:rPr>
      </w:pPr>
      <w:r w:rsidRPr="00080317">
        <w:rPr>
          <w:rFonts w:ascii="Calibri" w:hAnsi="Calibri" w:cs="Calibri"/>
          <w:b/>
          <w:sz w:val="22"/>
          <w:szCs w:val="22"/>
        </w:rPr>
        <w:t>J.</w:t>
      </w:r>
      <w:r w:rsidRPr="00080317">
        <w:rPr>
          <w:rFonts w:ascii="Calibri" w:hAnsi="Calibri" w:cs="Calibri"/>
          <w:sz w:val="22"/>
          <w:szCs w:val="22"/>
        </w:rPr>
        <w:tab/>
      </w:r>
      <w:r w:rsidRPr="00080317">
        <w:rPr>
          <w:rFonts w:ascii="Calibri" w:hAnsi="Calibri" w:cs="Calibri"/>
          <w:b/>
          <w:sz w:val="22"/>
          <w:szCs w:val="22"/>
          <w:u w:val="single"/>
        </w:rPr>
        <w:t>REJECTED GOODS/SERVICES/WORK</w:t>
      </w:r>
    </w:p>
    <w:p w:rsidR="00B57D18" w:rsidRPr="00080317" w:rsidRDefault="00B57D18" w:rsidP="00B57D18">
      <w:pPr>
        <w:ind w:left="360"/>
        <w:jc w:val="both"/>
        <w:rPr>
          <w:rFonts w:ascii="Calibri" w:hAnsi="Calibri" w:cs="Calibri"/>
          <w:sz w:val="12"/>
          <w:szCs w:val="18"/>
        </w:rPr>
      </w:pPr>
    </w:p>
    <w:p w:rsidR="00B57D18" w:rsidRPr="00080317" w:rsidRDefault="00B57D18" w:rsidP="00B57D18">
      <w:pPr>
        <w:ind w:left="720"/>
        <w:jc w:val="both"/>
        <w:rPr>
          <w:rFonts w:ascii="Calibri" w:hAnsi="Calibri" w:cs="Calibri"/>
          <w:sz w:val="22"/>
          <w:szCs w:val="22"/>
        </w:rPr>
      </w:pPr>
      <w:r w:rsidRPr="00080317">
        <w:rPr>
          <w:rFonts w:ascii="Calibri" w:hAnsi="Calibri" w:cs="Calibri"/>
          <w:sz w:val="22"/>
          <w:szCs w:val="22"/>
        </w:rPr>
        <w:t>Damaged or wrongly supplied/services/work or Poor quality Goods/Services/Work shall be rejected and replaced by supplier/vendor without any additional cost to PTCL.</w:t>
      </w:r>
    </w:p>
    <w:p w:rsidR="00B57D18" w:rsidRPr="00080317" w:rsidRDefault="00B57D18" w:rsidP="00B57D18">
      <w:pPr>
        <w:pStyle w:val="Heading2"/>
        <w:jc w:val="center"/>
        <w:rPr>
          <w:rFonts w:ascii="Calibri" w:hAnsi="Calibri" w:cs="Calibri"/>
          <w:b w:val="0"/>
          <w:sz w:val="22"/>
          <w:szCs w:val="22"/>
        </w:rPr>
      </w:pPr>
    </w:p>
    <w:p w:rsidR="00B57D18" w:rsidRDefault="00B57D18" w:rsidP="00B57D18">
      <w:pPr>
        <w:rPr>
          <w:rFonts w:ascii="Calibri" w:hAnsi="Calibri" w:cs="Calibri"/>
        </w:rPr>
      </w:pPr>
    </w:p>
    <w:p w:rsidR="008831F9" w:rsidRPr="00080317" w:rsidRDefault="008831F9" w:rsidP="00B57D18">
      <w:pPr>
        <w:rPr>
          <w:rFonts w:ascii="Calibri" w:hAnsi="Calibri" w:cs="Calibri"/>
        </w:rPr>
      </w:pPr>
    </w:p>
    <w:p w:rsidR="00B57D18" w:rsidRPr="00080317" w:rsidRDefault="00B57D18" w:rsidP="00B57D18">
      <w:pPr>
        <w:pStyle w:val="Heading3"/>
        <w:rPr>
          <w:rFonts w:ascii="Calibri" w:hAnsi="Calibri" w:cs="Calibri"/>
          <w:b w:val="0"/>
          <w:sz w:val="28"/>
          <w:szCs w:val="28"/>
          <w:u w:val="single"/>
        </w:rPr>
      </w:pPr>
      <w:r w:rsidRPr="00080317">
        <w:rPr>
          <w:rFonts w:ascii="Calibri" w:hAnsi="Calibri" w:cs="Calibri"/>
          <w:b w:val="0"/>
          <w:sz w:val="28"/>
          <w:szCs w:val="28"/>
          <w:u w:val="single"/>
        </w:rPr>
        <w:lastRenderedPageBreak/>
        <w:t>TECHNICAL OFFER</w:t>
      </w:r>
    </w:p>
    <w:p w:rsidR="00B57D18" w:rsidRPr="00080317" w:rsidRDefault="00B57D18" w:rsidP="00B57D18">
      <w:pPr>
        <w:rPr>
          <w:rFonts w:ascii="Calibri" w:hAnsi="Calibri" w:cs="Calibri"/>
          <w:sz w:val="22"/>
          <w:szCs w:val="22"/>
        </w:rPr>
      </w:pPr>
    </w:p>
    <w:p w:rsidR="00B57D18" w:rsidRPr="00080317" w:rsidRDefault="00B57D18" w:rsidP="00B57D18">
      <w:pPr>
        <w:jc w:val="center"/>
        <w:rPr>
          <w:rFonts w:ascii="Calibri" w:hAnsi="Calibri" w:cs="Calibri"/>
          <w:b/>
          <w:sz w:val="22"/>
          <w:szCs w:val="22"/>
          <w:u w:val="single"/>
        </w:rPr>
      </w:pPr>
      <w:r>
        <w:rPr>
          <w:rFonts w:ascii="Calibri" w:hAnsi="Calibri" w:cs="Calibri"/>
          <w:b/>
          <w:sz w:val="22"/>
          <w:szCs w:val="22"/>
          <w:u w:val="single"/>
        </w:rPr>
        <w:t>“</w:t>
      </w:r>
      <w:r w:rsidR="001D7BA0" w:rsidRPr="001D7BA0">
        <w:rPr>
          <w:rFonts w:ascii="Calibri" w:hAnsi="Calibri" w:cs="Calibri"/>
          <w:b/>
          <w:sz w:val="22"/>
          <w:szCs w:val="22"/>
          <w:u w:val="single"/>
        </w:rPr>
        <w:t xml:space="preserve">Tender for </w:t>
      </w:r>
      <w:r w:rsidR="00DA7BE0" w:rsidRPr="00DA7BE0">
        <w:rPr>
          <w:rFonts w:ascii="Calibri" w:hAnsi="Calibri" w:cs="Calibri"/>
          <w:b/>
          <w:sz w:val="22"/>
          <w:szCs w:val="22"/>
          <w:u w:val="single"/>
        </w:rPr>
        <w:t>Procurement of Emerson DC Distribution Cabinet- PDU, in Karachi</w:t>
      </w:r>
      <w:r w:rsidR="00DA7BE0">
        <w:rPr>
          <w:rFonts w:ascii="Calibri" w:hAnsi="Calibri" w:cs="Calibri"/>
          <w:b/>
          <w:sz w:val="22"/>
          <w:szCs w:val="22"/>
          <w:u w:val="single"/>
        </w:rPr>
        <w:t>”</w:t>
      </w:r>
    </w:p>
    <w:p w:rsidR="00B57D18" w:rsidRPr="00080317" w:rsidRDefault="00B57D18" w:rsidP="00B57D18">
      <w:pPr>
        <w:jc w:val="center"/>
        <w:rPr>
          <w:rFonts w:ascii="Calibri" w:hAnsi="Calibri" w:cs="Calibri"/>
          <w:b/>
          <w:sz w:val="22"/>
          <w:szCs w:val="22"/>
          <w:u w:val="single"/>
        </w:rPr>
      </w:pPr>
    </w:p>
    <w:p w:rsidR="00B57D18" w:rsidRPr="00080317" w:rsidRDefault="00B57D18" w:rsidP="00B57D18">
      <w:pPr>
        <w:numPr>
          <w:ilvl w:val="0"/>
          <w:numId w:val="44"/>
        </w:numPr>
        <w:spacing w:line="240" w:lineRule="exact"/>
        <w:rPr>
          <w:rFonts w:ascii="Calibri" w:hAnsi="Calibri" w:cs="Calibri"/>
          <w:b/>
          <w:sz w:val="22"/>
          <w:u w:val="single"/>
        </w:rPr>
      </w:pPr>
      <w:r w:rsidRPr="00080317">
        <w:rPr>
          <w:rFonts w:ascii="Calibri" w:hAnsi="Calibri" w:cs="Calibri"/>
          <w:b/>
          <w:sz w:val="22"/>
          <w:u w:val="single"/>
        </w:rPr>
        <w:t>Scope:</w:t>
      </w:r>
    </w:p>
    <w:p w:rsidR="00B57D18" w:rsidRPr="00080317" w:rsidRDefault="00B57D18" w:rsidP="00B57D18">
      <w:pPr>
        <w:pStyle w:val="Heading3"/>
        <w:ind w:left="720"/>
        <w:jc w:val="both"/>
        <w:rPr>
          <w:rFonts w:ascii="Calibri" w:hAnsi="Calibri" w:cs="Calibri"/>
          <w:sz w:val="22"/>
          <w:szCs w:val="28"/>
        </w:rPr>
      </w:pPr>
      <w:r w:rsidRPr="00080317">
        <w:rPr>
          <w:rFonts w:ascii="Calibri" w:hAnsi="Calibri" w:cs="Calibri"/>
          <w:sz w:val="22"/>
          <w:szCs w:val="28"/>
        </w:rPr>
        <w:t xml:space="preserve">This tender covers all the works regarding tender for </w:t>
      </w:r>
      <w:r>
        <w:rPr>
          <w:rFonts w:ascii="Calibri" w:hAnsi="Calibri" w:cs="Calibri"/>
          <w:sz w:val="22"/>
          <w:szCs w:val="28"/>
        </w:rPr>
        <w:t>“</w:t>
      </w:r>
      <w:r w:rsidR="00130D72" w:rsidRPr="001D7BA0">
        <w:rPr>
          <w:u w:val="single"/>
        </w:rPr>
        <w:t xml:space="preserve">Tender for </w:t>
      </w:r>
      <w:r w:rsidR="00DA7BE0" w:rsidRPr="00DA7BE0">
        <w:rPr>
          <w:u w:val="single"/>
        </w:rPr>
        <w:t>Procurement of Emerson DC Distribution Cabinet- PDU, in Karachi</w:t>
      </w:r>
      <w:r w:rsidRPr="00130D72">
        <w:rPr>
          <w:u w:val="single"/>
        </w:rPr>
        <w:t xml:space="preserve">”. </w:t>
      </w:r>
    </w:p>
    <w:p w:rsidR="00B57D18" w:rsidRPr="00080317" w:rsidRDefault="00B57D18" w:rsidP="00B57D18">
      <w:pPr>
        <w:rPr>
          <w:sz w:val="22"/>
          <w:szCs w:val="22"/>
        </w:rPr>
      </w:pPr>
    </w:p>
    <w:p w:rsidR="00B57D18" w:rsidRPr="00080317" w:rsidRDefault="00B57D18" w:rsidP="00B57D18">
      <w:pPr>
        <w:numPr>
          <w:ilvl w:val="0"/>
          <w:numId w:val="44"/>
        </w:numPr>
        <w:rPr>
          <w:rFonts w:ascii="Calibri" w:hAnsi="Calibri" w:cs="Calibri"/>
          <w:b/>
          <w:sz w:val="22"/>
          <w:u w:val="single"/>
        </w:rPr>
      </w:pPr>
      <w:r w:rsidRPr="00080317">
        <w:rPr>
          <w:rFonts w:ascii="Calibri" w:hAnsi="Calibri" w:cs="Calibri"/>
          <w:b/>
          <w:sz w:val="22"/>
          <w:u w:val="single"/>
        </w:rPr>
        <w:t>Technical Specifications:</w:t>
      </w:r>
    </w:p>
    <w:p w:rsidR="00B57D18" w:rsidRPr="00080317" w:rsidRDefault="00B57D18" w:rsidP="00B57D18">
      <w:pPr>
        <w:ind w:left="717"/>
        <w:rPr>
          <w:rFonts w:ascii="Calibri" w:hAnsi="Calibri" w:cs="Calibri"/>
          <w:b/>
          <w:sz w:val="22"/>
          <w:u w:val="single"/>
        </w:rPr>
      </w:pPr>
    </w:p>
    <w:p w:rsidR="00B57D18" w:rsidRDefault="00B57D18" w:rsidP="00B57D18">
      <w:pPr>
        <w:ind w:left="720"/>
        <w:rPr>
          <w:rFonts w:ascii="Calibri" w:hAnsi="Calibri" w:cs="Calibri"/>
          <w:sz w:val="22"/>
        </w:rPr>
      </w:pPr>
      <w:r w:rsidRPr="00080317">
        <w:rPr>
          <w:rFonts w:ascii="Calibri" w:hAnsi="Calibri" w:cs="Calibri"/>
          <w:sz w:val="22"/>
        </w:rPr>
        <w:t xml:space="preserve">All the job/supplies/services/work provided must conform to the Annexed PTCL Standards document </w:t>
      </w:r>
    </w:p>
    <w:p w:rsidR="00C32EA1" w:rsidRDefault="00C32EA1" w:rsidP="001D7BA0">
      <w:pPr>
        <w:ind w:left="1440"/>
        <w:rPr>
          <w:rFonts w:ascii="Calibri" w:hAnsi="Calibri" w:cs="Calibri"/>
          <w:sz w:val="22"/>
        </w:rPr>
      </w:pPr>
    </w:p>
    <w:p w:rsidR="00A83B20" w:rsidRDefault="00DA7BE0" w:rsidP="00DA7BE0">
      <w:pPr>
        <w:jc w:val="center"/>
        <w:rPr>
          <w:rFonts w:ascii="Calibri" w:hAnsi="Calibri" w:cs="Calibri"/>
          <w:sz w:val="22"/>
          <w:szCs w:val="22"/>
        </w:rPr>
      </w:pPr>
      <w:r w:rsidRPr="00F81750">
        <w:rPr>
          <w:b/>
          <w:sz w:val="40"/>
          <w:szCs w:val="40"/>
          <w:u w:val="single"/>
        </w:rPr>
        <w:t>Emerson DC Distribution Cabinet- PDU</w:t>
      </w:r>
    </w:p>
    <w:p w:rsidR="005E3914" w:rsidRDefault="005E3914" w:rsidP="00B57D18">
      <w:pPr>
        <w:rPr>
          <w:rFonts w:ascii="Calibri" w:hAnsi="Calibri" w:cs="Calibri"/>
          <w:sz w:val="22"/>
          <w:szCs w:val="22"/>
        </w:rPr>
      </w:pPr>
    </w:p>
    <w:p w:rsidR="005E3914" w:rsidRDefault="005E3914" w:rsidP="00B57D18">
      <w:pPr>
        <w:rPr>
          <w:rFonts w:ascii="Calibri" w:hAnsi="Calibri" w:cs="Calibri"/>
          <w:sz w:val="22"/>
          <w:szCs w:val="22"/>
        </w:rPr>
      </w:pPr>
    </w:p>
    <w:p w:rsidR="00DA7BE0" w:rsidRPr="00AB2E9C" w:rsidRDefault="00DA7BE0" w:rsidP="00DA7BE0">
      <w:pPr>
        <w:pStyle w:val="NormalWeb"/>
        <w:shd w:val="clear" w:color="auto" w:fill="FFFFFF"/>
        <w:spacing w:before="0" w:beforeAutospacing="0" w:after="0" w:afterAutospacing="0"/>
        <w:rPr>
          <w:rFonts w:ascii="Arial" w:hAnsi="Arial" w:cs="Arial"/>
          <w:b/>
          <w:color w:val="0070C0"/>
          <w:sz w:val="32"/>
          <w:szCs w:val="32"/>
          <w:shd w:val="clear" w:color="auto" w:fill="FFFFFF"/>
        </w:rPr>
      </w:pPr>
      <w:r>
        <w:rPr>
          <w:rStyle w:val="Strong"/>
          <w:rFonts w:ascii="Arial" w:hAnsi="Arial" w:cs="Arial"/>
          <w:color w:val="000000"/>
          <w:sz w:val="21"/>
          <w:szCs w:val="21"/>
        </w:rPr>
        <w:t>DC Distribution Cabinet- WPD48/1300DF/20D/NGFD/DEP</w:t>
      </w:r>
      <w:r>
        <w:rPr>
          <w:rFonts w:ascii="Arial" w:hAnsi="Arial" w:cs="Arial"/>
          <w:color w:val="000000"/>
          <w:sz w:val="21"/>
          <w:szCs w:val="21"/>
        </w:rPr>
        <w:br/>
      </w:r>
      <w:r>
        <w:rPr>
          <w:rFonts w:ascii="Arial" w:hAnsi="Arial" w:cs="Arial"/>
          <w:color w:val="000000"/>
          <w:sz w:val="21"/>
          <w:szCs w:val="21"/>
        </w:rPr>
        <w:br/>
      </w:r>
      <w:r w:rsidRPr="00AB2E9C">
        <w:rPr>
          <w:rFonts w:ascii="Arial" w:hAnsi="Arial" w:cs="Arial"/>
          <w:b/>
          <w:color w:val="0070C0"/>
          <w:sz w:val="32"/>
          <w:szCs w:val="32"/>
          <w:shd w:val="clear" w:color="auto" w:fill="FFFFFF"/>
        </w:rPr>
        <w:t>Product Description:</w:t>
      </w:r>
    </w:p>
    <w:p w:rsidR="005E3914" w:rsidRDefault="005E3914" w:rsidP="00B57D18">
      <w:pPr>
        <w:rPr>
          <w:rFonts w:ascii="Calibri" w:hAnsi="Calibri" w:cs="Calibri"/>
          <w:sz w:val="22"/>
          <w:szCs w:val="22"/>
        </w:rPr>
      </w:pPr>
    </w:p>
    <w:p w:rsidR="00DA7BE0" w:rsidRDefault="00DA7BE0" w:rsidP="00DA7BE0">
      <w:pPr>
        <w:pStyle w:val="NormalWeb"/>
        <w:shd w:val="clear" w:color="auto" w:fill="FFFFFF"/>
        <w:spacing w:before="0" w:beforeAutospacing="0" w:after="0" w:afterAutospacing="0" w:line="276" w:lineRule="auto"/>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Formed by main circuit and alarm circuit, the distribution cabinet realizes the function of distributing the current to each branch circuit load.</w:t>
      </w:r>
    </w:p>
    <w:p w:rsidR="00DA7BE0" w:rsidRDefault="00DA7BE0" w:rsidP="00DA7BE0">
      <w:pPr>
        <w:pStyle w:val="NormalWeb"/>
        <w:shd w:val="clear" w:color="auto" w:fill="FFFFFF"/>
        <w:spacing w:before="0" w:beforeAutospacing="0" w:after="0" w:afterAutospacing="0" w:line="276" w:lineRule="auto"/>
        <w:jc w:val="both"/>
        <w:rPr>
          <w:rFonts w:ascii="Arial" w:hAnsi="Arial" w:cs="Arial"/>
          <w:color w:val="000000"/>
          <w:sz w:val="21"/>
          <w:szCs w:val="21"/>
          <w:shd w:val="clear" w:color="auto" w:fill="FFFFFF"/>
        </w:rPr>
      </w:pPr>
    </w:p>
    <w:p w:rsidR="00DA7BE0" w:rsidRDefault="00DA7BE0" w:rsidP="00DA7BE0">
      <w:pPr>
        <w:pStyle w:val="NormalWeb"/>
        <w:shd w:val="clear" w:color="auto" w:fill="FFFFFF"/>
        <w:spacing w:before="0" w:beforeAutospacing="0" w:after="0" w:afterAutospacing="0" w:line="276" w:lineRule="auto"/>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Two -48V DC power sources (named 48V1 &amp; RTN1, 48V2 and RTN2 respectively) are introduced into the distribution cabinet through one DC Input positive busbar and two DC input negative busbars. The negative busbars use distributed input and output to reduce the cross sectional area of the busbar.</w:t>
      </w:r>
    </w:p>
    <w:p w:rsidR="00DA7BE0" w:rsidRDefault="00DA7BE0" w:rsidP="00DA7BE0">
      <w:pPr>
        <w:pStyle w:val="NormalWeb"/>
        <w:shd w:val="clear" w:color="auto" w:fill="FFFFFF"/>
        <w:spacing w:before="0" w:beforeAutospacing="0" w:after="0" w:afterAutospacing="0" w:line="276" w:lineRule="auto"/>
        <w:jc w:val="both"/>
        <w:rPr>
          <w:rFonts w:ascii="Arial" w:hAnsi="Arial" w:cs="Arial"/>
          <w:color w:val="000000"/>
          <w:sz w:val="21"/>
          <w:szCs w:val="21"/>
          <w:shd w:val="clear" w:color="auto" w:fill="FFFFFF"/>
        </w:rPr>
      </w:pPr>
    </w:p>
    <w:p w:rsidR="00DA7BE0" w:rsidRDefault="00DA7BE0" w:rsidP="00DA7BE0">
      <w:pPr>
        <w:pStyle w:val="NormalWeb"/>
        <w:shd w:val="clear" w:color="auto" w:fill="FFFFFF"/>
        <w:spacing w:before="0" w:beforeAutospacing="0" w:after="0" w:afterAutospacing="0" w:line="276" w:lineRule="auto"/>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The introduced power source is input into multiple breakers that have short circuit protection function through branch busbars to realize current distribution.The protective earth cable of power source and the protective earth of each load are connected to the PGND busbar inside the distribution cabinet.The positive and negative busbars are connected with the surge protection device (SPD) respectively and the PGND of the distribution cabinet is connected with the earthing busbar.</w:t>
      </w:r>
    </w:p>
    <w:p w:rsidR="00DA7BE0" w:rsidRDefault="00DA7BE0" w:rsidP="00DA7BE0">
      <w:pPr>
        <w:spacing w:line="276" w:lineRule="auto"/>
        <w:jc w:val="both"/>
        <w:rPr>
          <w:rFonts w:ascii="Arial" w:hAnsi="Arial" w:cs="Arial"/>
          <w:color w:val="000000"/>
          <w:sz w:val="21"/>
          <w:szCs w:val="21"/>
          <w:shd w:val="clear" w:color="auto" w:fill="FFFFFF"/>
        </w:rPr>
      </w:pPr>
    </w:p>
    <w:p w:rsidR="005E3914" w:rsidRDefault="00DA7BE0" w:rsidP="00DA7BE0">
      <w:pPr>
        <w:spacing w:line="276" w:lineRule="auto"/>
        <w:jc w:val="both"/>
        <w:rPr>
          <w:rFonts w:ascii="Calibri" w:hAnsi="Calibri" w:cs="Calibri"/>
          <w:sz w:val="22"/>
          <w:szCs w:val="22"/>
        </w:rPr>
      </w:pPr>
      <w:r>
        <w:rPr>
          <w:rFonts w:ascii="Arial" w:hAnsi="Arial" w:cs="Arial"/>
          <w:color w:val="000000"/>
          <w:sz w:val="21"/>
          <w:szCs w:val="21"/>
          <w:shd w:val="clear" w:color="auto" w:fill="FFFFFF"/>
        </w:rPr>
        <w:t>When connecting the load with dual power source , users should connect the load with power supply -48V1 and RTN1, -48V2 and RTN2 respectively, thus the failure of one branch circuit will not affect normal operation of load</w:t>
      </w:r>
    </w:p>
    <w:p w:rsidR="00DA7BE0" w:rsidRPr="00DA7BE0" w:rsidRDefault="00DA7BE0" w:rsidP="00DA7BE0">
      <w:pPr>
        <w:jc w:val="center"/>
        <w:rPr>
          <w:b/>
          <w:color w:val="0070C0"/>
          <w:sz w:val="28"/>
          <w:szCs w:val="28"/>
          <w:u w:val="single"/>
        </w:rPr>
      </w:pPr>
      <w:r w:rsidRPr="00DA7BE0">
        <w:rPr>
          <w:b/>
          <w:color w:val="0070C0"/>
          <w:sz w:val="28"/>
          <w:szCs w:val="28"/>
          <w:u w:val="single"/>
        </w:rPr>
        <w:t>Required Power Distribution Unit Configuration &amp; Technical Parameters:</w:t>
      </w:r>
    </w:p>
    <w:p w:rsidR="00DA7BE0" w:rsidRPr="00DA7BE0" w:rsidRDefault="00DA7BE0" w:rsidP="00DA7BE0">
      <w:pPr>
        <w:rPr>
          <w:b/>
          <w:color w:val="0070C0"/>
          <w:sz w:val="22"/>
          <w:szCs w:val="22"/>
        </w:rPr>
      </w:pPr>
    </w:p>
    <w:tbl>
      <w:tblPr>
        <w:tblStyle w:val="TableGrid"/>
        <w:tblW w:w="0" w:type="auto"/>
        <w:tblLook w:val="04A0" w:firstRow="1" w:lastRow="0" w:firstColumn="1" w:lastColumn="0" w:noHBand="0" w:noVBand="1"/>
      </w:tblPr>
      <w:tblGrid>
        <w:gridCol w:w="1520"/>
        <w:gridCol w:w="1360"/>
        <w:gridCol w:w="2137"/>
        <w:gridCol w:w="1417"/>
        <w:gridCol w:w="1749"/>
        <w:gridCol w:w="1969"/>
      </w:tblGrid>
      <w:tr w:rsidR="00DA7BE0" w:rsidRPr="00DA7BE0" w:rsidTr="00DA7BE0">
        <w:tc>
          <w:tcPr>
            <w:tcW w:w="0" w:type="auto"/>
          </w:tcPr>
          <w:p w:rsidR="00DA7BE0" w:rsidRPr="00DA7BE0" w:rsidRDefault="00DA7BE0" w:rsidP="00DA7BE0">
            <w:pPr>
              <w:jc w:val="center"/>
              <w:rPr>
                <w:b/>
                <w:sz w:val="22"/>
                <w:szCs w:val="22"/>
              </w:rPr>
            </w:pPr>
            <w:r w:rsidRPr="00DA7BE0">
              <w:rPr>
                <w:b/>
                <w:sz w:val="22"/>
                <w:szCs w:val="22"/>
              </w:rPr>
              <w:t>Branch Circuit</w:t>
            </w:r>
          </w:p>
        </w:tc>
        <w:tc>
          <w:tcPr>
            <w:tcW w:w="0" w:type="auto"/>
          </w:tcPr>
          <w:p w:rsidR="00DA7BE0" w:rsidRPr="00DA7BE0" w:rsidRDefault="00DA7BE0" w:rsidP="00DA7BE0">
            <w:pPr>
              <w:rPr>
                <w:b/>
                <w:sz w:val="22"/>
                <w:szCs w:val="22"/>
              </w:rPr>
            </w:pPr>
            <w:r w:rsidRPr="00DA7BE0">
              <w:rPr>
                <w:b/>
                <w:sz w:val="22"/>
                <w:szCs w:val="22"/>
              </w:rPr>
              <w:t>Dist. Unit No.</w:t>
            </w:r>
          </w:p>
        </w:tc>
        <w:tc>
          <w:tcPr>
            <w:tcW w:w="0" w:type="auto"/>
          </w:tcPr>
          <w:p w:rsidR="00DA7BE0" w:rsidRPr="00DA7BE0" w:rsidRDefault="00DA7BE0" w:rsidP="00DA7BE0">
            <w:pPr>
              <w:rPr>
                <w:b/>
                <w:sz w:val="22"/>
                <w:szCs w:val="22"/>
              </w:rPr>
            </w:pPr>
            <w:r w:rsidRPr="00DA7BE0">
              <w:rPr>
                <w:b/>
                <w:sz w:val="22"/>
                <w:szCs w:val="22"/>
              </w:rPr>
              <w:t>Power Supply Feeding</w:t>
            </w:r>
          </w:p>
        </w:tc>
        <w:tc>
          <w:tcPr>
            <w:tcW w:w="0" w:type="auto"/>
          </w:tcPr>
          <w:p w:rsidR="00DA7BE0" w:rsidRPr="00DA7BE0" w:rsidRDefault="00DA7BE0" w:rsidP="00DA7BE0">
            <w:pPr>
              <w:rPr>
                <w:b/>
                <w:sz w:val="22"/>
                <w:szCs w:val="22"/>
              </w:rPr>
            </w:pPr>
            <w:r w:rsidRPr="00DA7BE0">
              <w:rPr>
                <w:b/>
                <w:sz w:val="22"/>
                <w:szCs w:val="22"/>
              </w:rPr>
              <w:t>Rated Output</w:t>
            </w:r>
          </w:p>
        </w:tc>
        <w:tc>
          <w:tcPr>
            <w:tcW w:w="0" w:type="auto"/>
          </w:tcPr>
          <w:p w:rsidR="00DA7BE0" w:rsidRPr="00DA7BE0" w:rsidRDefault="00DA7BE0" w:rsidP="00DA7BE0">
            <w:pPr>
              <w:rPr>
                <w:b/>
                <w:sz w:val="22"/>
                <w:szCs w:val="22"/>
              </w:rPr>
            </w:pPr>
            <w:r w:rsidRPr="00DA7BE0">
              <w:rPr>
                <w:b/>
                <w:sz w:val="22"/>
                <w:szCs w:val="22"/>
              </w:rPr>
              <w:t>Breaker Capacity</w:t>
            </w:r>
          </w:p>
        </w:tc>
        <w:tc>
          <w:tcPr>
            <w:tcW w:w="0" w:type="auto"/>
          </w:tcPr>
          <w:p w:rsidR="00DA7BE0" w:rsidRPr="00DA7BE0" w:rsidRDefault="00DA7BE0" w:rsidP="00DA7BE0">
            <w:pPr>
              <w:rPr>
                <w:b/>
                <w:sz w:val="22"/>
                <w:szCs w:val="22"/>
              </w:rPr>
            </w:pPr>
            <w:r w:rsidRPr="00DA7BE0">
              <w:rPr>
                <w:b/>
                <w:sz w:val="22"/>
                <w:szCs w:val="22"/>
              </w:rPr>
              <w:t>Alarm Sequence No.</w:t>
            </w:r>
          </w:p>
        </w:tc>
      </w:tr>
      <w:tr w:rsidR="00DA7BE0" w:rsidRPr="00DA7BE0" w:rsidTr="00DA7BE0">
        <w:tc>
          <w:tcPr>
            <w:tcW w:w="0" w:type="auto"/>
          </w:tcPr>
          <w:p w:rsidR="00DA7BE0" w:rsidRPr="00DA7BE0" w:rsidRDefault="00DA7BE0" w:rsidP="00DA7BE0">
            <w:pPr>
              <w:jc w:val="center"/>
              <w:rPr>
                <w:b/>
                <w:sz w:val="22"/>
                <w:szCs w:val="22"/>
              </w:rPr>
            </w:pPr>
            <w:r w:rsidRPr="00DA7BE0">
              <w:rPr>
                <w:b/>
                <w:sz w:val="22"/>
                <w:szCs w:val="22"/>
              </w:rPr>
              <w:t>1~6</w:t>
            </w:r>
          </w:p>
        </w:tc>
        <w:tc>
          <w:tcPr>
            <w:tcW w:w="0" w:type="auto"/>
          </w:tcPr>
          <w:p w:rsidR="00DA7BE0" w:rsidRPr="00DA7BE0" w:rsidRDefault="00DA7BE0" w:rsidP="00DA7BE0">
            <w:pPr>
              <w:jc w:val="center"/>
              <w:rPr>
                <w:b/>
                <w:sz w:val="22"/>
                <w:szCs w:val="22"/>
              </w:rPr>
            </w:pPr>
            <w:r w:rsidRPr="00DA7BE0">
              <w:rPr>
                <w:b/>
                <w:sz w:val="22"/>
                <w:szCs w:val="22"/>
              </w:rPr>
              <w:t>1</w:t>
            </w:r>
          </w:p>
        </w:tc>
        <w:tc>
          <w:tcPr>
            <w:tcW w:w="0" w:type="auto"/>
          </w:tcPr>
          <w:p w:rsidR="00DA7BE0" w:rsidRPr="00DA7BE0" w:rsidRDefault="00DA7BE0" w:rsidP="00DA7BE0">
            <w:pPr>
              <w:rPr>
                <w:b/>
                <w:sz w:val="22"/>
                <w:szCs w:val="22"/>
              </w:rPr>
            </w:pPr>
            <w:r w:rsidRPr="00DA7BE0">
              <w:rPr>
                <w:b/>
                <w:sz w:val="22"/>
                <w:szCs w:val="22"/>
              </w:rPr>
              <w:t>Power supply1 (-48V1)</w:t>
            </w:r>
          </w:p>
        </w:tc>
        <w:tc>
          <w:tcPr>
            <w:tcW w:w="0" w:type="auto"/>
          </w:tcPr>
          <w:p w:rsidR="00DA7BE0" w:rsidRPr="00DA7BE0" w:rsidRDefault="00DA7BE0" w:rsidP="00DA7BE0">
            <w:pPr>
              <w:jc w:val="center"/>
              <w:rPr>
                <w:b/>
                <w:sz w:val="22"/>
                <w:szCs w:val="22"/>
              </w:rPr>
            </w:pPr>
            <w:r w:rsidRPr="00DA7BE0">
              <w:rPr>
                <w:b/>
                <w:sz w:val="22"/>
                <w:szCs w:val="22"/>
              </w:rPr>
              <w:t>100A</w:t>
            </w:r>
          </w:p>
        </w:tc>
        <w:tc>
          <w:tcPr>
            <w:tcW w:w="0" w:type="auto"/>
          </w:tcPr>
          <w:p w:rsidR="00DA7BE0" w:rsidRPr="00DA7BE0" w:rsidRDefault="00DA7BE0" w:rsidP="00DA7BE0">
            <w:pPr>
              <w:jc w:val="center"/>
              <w:rPr>
                <w:b/>
                <w:sz w:val="22"/>
                <w:szCs w:val="22"/>
              </w:rPr>
            </w:pPr>
            <w:r w:rsidRPr="00DA7BE0">
              <w:rPr>
                <w:b/>
                <w:sz w:val="22"/>
                <w:szCs w:val="22"/>
              </w:rPr>
              <w:t>100A</w:t>
            </w:r>
          </w:p>
        </w:tc>
        <w:tc>
          <w:tcPr>
            <w:tcW w:w="0" w:type="auto"/>
          </w:tcPr>
          <w:p w:rsidR="00DA7BE0" w:rsidRPr="00DA7BE0" w:rsidRDefault="00DA7BE0" w:rsidP="00DA7BE0">
            <w:pPr>
              <w:jc w:val="center"/>
              <w:rPr>
                <w:b/>
                <w:sz w:val="22"/>
                <w:szCs w:val="22"/>
              </w:rPr>
            </w:pPr>
            <w:r w:rsidRPr="00DA7BE0">
              <w:rPr>
                <w:b/>
                <w:sz w:val="22"/>
                <w:szCs w:val="22"/>
              </w:rPr>
              <w:t>1~6</w:t>
            </w:r>
          </w:p>
        </w:tc>
      </w:tr>
      <w:tr w:rsidR="00DA7BE0" w:rsidRPr="00DA7BE0" w:rsidTr="00DA7BE0">
        <w:tc>
          <w:tcPr>
            <w:tcW w:w="0" w:type="auto"/>
          </w:tcPr>
          <w:p w:rsidR="00DA7BE0" w:rsidRPr="00DA7BE0" w:rsidRDefault="00DA7BE0" w:rsidP="00DA7BE0">
            <w:pPr>
              <w:jc w:val="center"/>
              <w:rPr>
                <w:b/>
                <w:sz w:val="22"/>
                <w:szCs w:val="22"/>
              </w:rPr>
            </w:pPr>
            <w:r w:rsidRPr="00DA7BE0">
              <w:rPr>
                <w:b/>
                <w:sz w:val="22"/>
                <w:szCs w:val="22"/>
              </w:rPr>
              <w:t>7~10</w:t>
            </w:r>
          </w:p>
        </w:tc>
        <w:tc>
          <w:tcPr>
            <w:tcW w:w="0" w:type="auto"/>
          </w:tcPr>
          <w:p w:rsidR="00DA7BE0" w:rsidRPr="00DA7BE0" w:rsidRDefault="00DA7BE0" w:rsidP="00DA7BE0">
            <w:pPr>
              <w:jc w:val="center"/>
              <w:rPr>
                <w:b/>
                <w:sz w:val="22"/>
                <w:szCs w:val="22"/>
              </w:rPr>
            </w:pPr>
            <w:r w:rsidRPr="00DA7BE0">
              <w:rPr>
                <w:b/>
                <w:sz w:val="22"/>
                <w:szCs w:val="22"/>
              </w:rPr>
              <w:t>1</w:t>
            </w:r>
          </w:p>
        </w:tc>
        <w:tc>
          <w:tcPr>
            <w:tcW w:w="0" w:type="auto"/>
          </w:tcPr>
          <w:p w:rsidR="00DA7BE0" w:rsidRPr="00DA7BE0" w:rsidRDefault="00DA7BE0" w:rsidP="00DA7BE0">
            <w:pPr>
              <w:rPr>
                <w:b/>
                <w:sz w:val="22"/>
                <w:szCs w:val="22"/>
              </w:rPr>
            </w:pPr>
            <w:r w:rsidRPr="00DA7BE0">
              <w:rPr>
                <w:b/>
                <w:sz w:val="22"/>
                <w:szCs w:val="22"/>
              </w:rPr>
              <w:t>Power supply1 (-48V1)</w:t>
            </w:r>
          </w:p>
        </w:tc>
        <w:tc>
          <w:tcPr>
            <w:tcW w:w="0" w:type="auto"/>
          </w:tcPr>
          <w:p w:rsidR="00DA7BE0" w:rsidRPr="00DA7BE0" w:rsidRDefault="00DA7BE0" w:rsidP="00DA7BE0">
            <w:pPr>
              <w:jc w:val="center"/>
              <w:rPr>
                <w:b/>
                <w:sz w:val="22"/>
                <w:szCs w:val="22"/>
              </w:rPr>
            </w:pPr>
            <w:r w:rsidRPr="00DA7BE0">
              <w:rPr>
                <w:b/>
                <w:sz w:val="22"/>
                <w:szCs w:val="22"/>
              </w:rPr>
              <w:t>63A</w:t>
            </w:r>
          </w:p>
        </w:tc>
        <w:tc>
          <w:tcPr>
            <w:tcW w:w="0" w:type="auto"/>
          </w:tcPr>
          <w:p w:rsidR="00DA7BE0" w:rsidRPr="00DA7BE0" w:rsidRDefault="00DA7BE0" w:rsidP="00DA7BE0">
            <w:pPr>
              <w:jc w:val="center"/>
              <w:rPr>
                <w:b/>
                <w:sz w:val="22"/>
                <w:szCs w:val="22"/>
              </w:rPr>
            </w:pPr>
            <w:r w:rsidRPr="00DA7BE0">
              <w:rPr>
                <w:b/>
                <w:sz w:val="22"/>
                <w:szCs w:val="22"/>
              </w:rPr>
              <w:t>63A</w:t>
            </w:r>
          </w:p>
        </w:tc>
        <w:tc>
          <w:tcPr>
            <w:tcW w:w="0" w:type="auto"/>
          </w:tcPr>
          <w:p w:rsidR="00DA7BE0" w:rsidRPr="00DA7BE0" w:rsidRDefault="00DA7BE0" w:rsidP="00DA7BE0">
            <w:pPr>
              <w:jc w:val="center"/>
              <w:rPr>
                <w:b/>
                <w:sz w:val="22"/>
                <w:szCs w:val="22"/>
              </w:rPr>
            </w:pPr>
            <w:r w:rsidRPr="00DA7BE0">
              <w:rPr>
                <w:b/>
                <w:sz w:val="22"/>
                <w:szCs w:val="22"/>
              </w:rPr>
              <w:t>7~10</w:t>
            </w:r>
          </w:p>
        </w:tc>
      </w:tr>
      <w:tr w:rsidR="00DA7BE0" w:rsidRPr="00DA7BE0" w:rsidTr="00DA7BE0">
        <w:tc>
          <w:tcPr>
            <w:tcW w:w="0" w:type="auto"/>
          </w:tcPr>
          <w:p w:rsidR="00DA7BE0" w:rsidRPr="00DA7BE0" w:rsidRDefault="00DA7BE0" w:rsidP="00DA7BE0">
            <w:pPr>
              <w:jc w:val="center"/>
              <w:rPr>
                <w:b/>
                <w:sz w:val="22"/>
                <w:szCs w:val="22"/>
              </w:rPr>
            </w:pPr>
            <w:r w:rsidRPr="00DA7BE0">
              <w:rPr>
                <w:b/>
                <w:sz w:val="22"/>
                <w:szCs w:val="22"/>
              </w:rPr>
              <w:t>11~16</w:t>
            </w:r>
          </w:p>
        </w:tc>
        <w:tc>
          <w:tcPr>
            <w:tcW w:w="0" w:type="auto"/>
          </w:tcPr>
          <w:p w:rsidR="00DA7BE0" w:rsidRPr="00DA7BE0" w:rsidRDefault="00DA7BE0" w:rsidP="00DA7BE0">
            <w:pPr>
              <w:jc w:val="center"/>
              <w:rPr>
                <w:b/>
                <w:sz w:val="22"/>
                <w:szCs w:val="22"/>
              </w:rPr>
            </w:pPr>
            <w:r w:rsidRPr="00DA7BE0">
              <w:rPr>
                <w:b/>
                <w:sz w:val="22"/>
                <w:szCs w:val="22"/>
              </w:rPr>
              <w:t>2</w:t>
            </w:r>
          </w:p>
        </w:tc>
        <w:tc>
          <w:tcPr>
            <w:tcW w:w="0" w:type="auto"/>
          </w:tcPr>
          <w:p w:rsidR="00DA7BE0" w:rsidRPr="00DA7BE0" w:rsidRDefault="00DA7BE0" w:rsidP="00DA7BE0">
            <w:pPr>
              <w:rPr>
                <w:b/>
                <w:sz w:val="22"/>
                <w:szCs w:val="22"/>
              </w:rPr>
            </w:pPr>
            <w:r w:rsidRPr="00DA7BE0">
              <w:rPr>
                <w:b/>
                <w:sz w:val="22"/>
                <w:szCs w:val="22"/>
              </w:rPr>
              <w:t>Power supply2 (-48V2)</w:t>
            </w:r>
          </w:p>
        </w:tc>
        <w:tc>
          <w:tcPr>
            <w:tcW w:w="0" w:type="auto"/>
          </w:tcPr>
          <w:p w:rsidR="00DA7BE0" w:rsidRPr="00DA7BE0" w:rsidRDefault="00DA7BE0" w:rsidP="00DA7BE0">
            <w:pPr>
              <w:jc w:val="center"/>
              <w:rPr>
                <w:b/>
                <w:sz w:val="22"/>
                <w:szCs w:val="22"/>
              </w:rPr>
            </w:pPr>
            <w:r w:rsidRPr="00DA7BE0">
              <w:rPr>
                <w:b/>
                <w:sz w:val="22"/>
                <w:szCs w:val="22"/>
              </w:rPr>
              <w:t>100A</w:t>
            </w:r>
          </w:p>
        </w:tc>
        <w:tc>
          <w:tcPr>
            <w:tcW w:w="0" w:type="auto"/>
          </w:tcPr>
          <w:p w:rsidR="00DA7BE0" w:rsidRPr="00DA7BE0" w:rsidRDefault="00DA7BE0" w:rsidP="00DA7BE0">
            <w:pPr>
              <w:jc w:val="center"/>
              <w:rPr>
                <w:b/>
                <w:sz w:val="22"/>
                <w:szCs w:val="22"/>
              </w:rPr>
            </w:pPr>
            <w:r w:rsidRPr="00DA7BE0">
              <w:rPr>
                <w:b/>
                <w:sz w:val="22"/>
                <w:szCs w:val="22"/>
              </w:rPr>
              <w:t>100A</w:t>
            </w:r>
          </w:p>
        </w:tc>
        <w:tc>
          <w:tcPr>
            <w:tcW w:w="0" w:type="auto"/>
          </w:tcPr>
          <w:p w:rsidR="00DA7BE0" w:rsidRPr="00DA7BE0" w:rsidRDefault="00DA7BE0" w:rsidP="00DA7BE0">
            <w:pPr>
              <w:jc w:val="center"/>
              <w:rPr>
                <w:b/>
                <w:sz w:val="22"/>
                <w:szCs w:val="22"/>
              </w:rPr>
            </w:pPr>
            <w:r w:rsidRPr="00DA7BE0">
              <w:rPr>
                <w:b/>
                <w:sz w:val="22"/>
                <w:szCs w:val="22"/>
              </w:rPr>
              <w:t>11~16</w:t>
            </w:r>
          </w:p>
        </w:tc>
      </w:tr>
      <w:tr w:rsidR="00DA7BE0" w:rsidRPr="00DA7BE0" w:rsidTr="00DA7BE0">
        <w:tc>
          <w:tcPr>
            <w:tcW w:w="0" w:type="auto"/>
          </w:tcPr>
          <w:p w:rsidR="00DA7BE0" w:rsidRPr="00DA7BE0" w:rsidRDefault="00DA7BE0" w:rsidP="00DA7BE0">
            <w:pPr>
              <w:jc w:val="center"/>
              <w:rPr>
                <w:b/>
                <w:sz w:val="22"/>
                <w:szCs w:val="22"/>
              </w:rPr>
            </w:pPr>
            <w:r w:rsidRPr="00DA7BE0">
              <w:rPr>
                <w:b/>
                <w:sz w:val="22"/>
                <w:szCs w:val="22"/>
              </w:rPr>
              <w:t>17~20</w:t>
            </w:r>
          </w:p>
        </w:tc>
        <w:tc>
          <w:tcPr>
            <w:tcW w:w="0" w:type="auto"/>
          </w:tcPr>
          <w:p w:rsidR="00DA7BE0" w:rsidRPr="00DA7BE0" w:rsidRDefault="00DA7BE0" w:rsidP="00DA7BE0">
            <w:pPr>
              <w:jc w:val="center"/>
              <w:rPr>
                <w:b/>
                <w:sz w:val="22"/>
                <w:szCs w:val="22"/>
              </w:rPr>
            </w:pPr>
            <w:r w:rsidRPr="00DA7BE0">
              <w:rPr>
                <w:b/>
                <w:sz w:val="22"/>
                <w:szCs w:val="22"/>
              </w:rPr>
              <w:t>2</w:t>
            </w:r>
          </w:p>
        </w:tc>
        <w:tc>
          <w:tcPr>
            <w:tcW w:w="0" w:type="auto"/>
          </w:tcPr>
          <w:p w:rsidR="00DA7BE0" w:rsidRPr="00DA7BE0" w:rsidRDefault="00DA7BE0" w:rsidP="00DA7BE0">
            <w:pPr>
              <w:rPr>
                <w:b/>
                <w:sz w:val="22"/>
                <w:szCs w:val="22"/>
              </w:rPr>
            </w:pPr>
            <w:r w:rsidRPr="00DA7BE0">
              <w:rPr>
                <w:b/>
                <w:sz w:val="22"/>
                <w:szCs w:val="22"/>
              </w:rPr>
              <w:t>Power supply2 (-48V2)</w:t>
            </w:r>
          </w:p>
        </w:tc>
        <w:tc>
          <w:tcPr>
            <w:tcW w:w="0" w:type="auto"/>
          </w:tcPr>
          <w:p w:rsidR="00DA7BE0" w:rsidRPr="00DA7BE0" w:rsidRDefault="00DA7BE0" w:rsidP="00DA7BE0">
            <w:pPr>
              <w:jc w:val="center"/>
              <w:rPr>
                <w:b/>
                <w:sz w:val="22"/>
                <w:szCs w:val="22"/>
              </w:rPr>
            </w:pPr>
            <w:r w:rsidRPr="00DA7BE0">
              <w:rPr>
                <w:b/>
                <w:sz w:val="22"/>
                <w:szCs w:val="22"/>
              </w:rPr>
              <w:t>63A</w:t>
            </w:r>
          </w:p>
        </w:tc>
        <w:tc>
          <w:tcPr>
            <w:tcW w:w="0" w:type="auto"/>
          </w:tcPr>
          <w:p w:rsidR="00DA7BE0" w:rsidRPr="00DA7BE0" w:rsidRDefault="00DA7BE0" w:rsidP="00DA7BE0">
            <w:pPr>
              <w:jc w:val="center"/>
              <w:rPr>
                <w:b/>
                <w:sz w:val="22"/>
                <w:szCs w:val="22"/>
              </w:rPr>
            </w:pPr>
            <w:r w:rsidRPr="00DA7BE0">
              <w:rPr>
                <w:b/>
                <w:sz w:val="22"/>
                <w:szCs w:val="22"/>
              </w:rPr>
              <w:t>63A</w:t>
            </w:r>
          </w:p>
        </w:tc>
        <w:tc>
          <w:tcPr>
            <w:tcW w:w="0" w:type="auto"/>
          </w:tcPr>
          <w:p w:rsidR="00DA7BE0" w:rsidRPr="00DA7BE0" w:rsidRDefault="00DA7BE0" w:rsidP="00DA7BE0">
            <w:pPr>
              <w:jc w:val="center"/>
              <w:rPr>
                <w:b/>
                <w:sz w:val="22"/>
                <w:szCs w:val="22"/>
              </w:rPr>
            </w:pPr>
            <w:r w:rsidRPr="00DA7BE0">
              <w:rPr>
                <w:b/>
                <w:sz w:val="22"/>
                <w:szCs w:val="22"/>
              </w:rPr>
              <w:t>17~20</w:t>
            </w:r>
          </w:p>
        </w:tc>
      </w:tr>
      <w:tr w:rsidR="00DA7BE0" w:rsidRPr="00DA7BE0" w:rsidTr="00DA7BE0">
        <w:tc>
          <w:tcPr>
            <w:tcW w:w="0" w:type="auto"/>
          </w:tcPr>
          <w:p w:rsidR="00DA7BE0" w:rsidRPr="00DA7BE0" w:rsidRDefault="00DA7BE0" w:rsidP="00DA7BE0">
            <w:pPr>
              <w:jc w:val="center"/>
              <w:rPr>
                <w:b/>
                <w:sz w:val="22"/>
                <w:szCs w:val="22"/>
              </w:rPr>
            </w:pPr>
            <w:r w:rsidRPr="00DA7BE0">
              <w:rPr>
                <w:b/>
                <w:sz w:val="22"/>
                <w:szCs w:val="22"/>
              </w:rPr>
              <w:t>21~30</w:t>
            </w:r>
          </w:p>
        </w:tc>
        <w:tc>
          <w:tcPr>
            <w:tcW w:w="0" w:type="auto"/>
          </w:tcPr>
          <w:p w:rsidR="00DA7BE0" w:rsidRPr="00DA7BE0" w:rsidRDefault="00DA7BE0" w:rsidP="00DA7BE0">
            <w:pPr>
              <w:jc w:val="center"/>
              <w:rPr>
                <w:b/>
                <w:sz w:val="22"/>
                <w:szCs w:val="22"/>
              </w:rPr>
            </w:pPr>
            <w:r w:rsidRPr="00DA7BE0">
              <w:rPr>
                <w:b/>
                <w:sz w:val="22"/>
                <w:szCs w:val="22"/>
              </w:rPr>
              <w:t>3</w:t>
            </w:r>
          </w:p>
        </w:tc>
        <w:tc>
          <w:tcPr>
            <w:tcW w:w="0" w:type="auto"/>
          </w:tcPr>
          <w:p w:rsidR="00DA7BE0" w:rsidRPr="00DA7BE0" w:rsidRDefault="00DA7BE0" w:rsidP="00DA7BE0">
            <w:pPr>
              <w:rPr>
                <w:b/>
                <w:sz w:val="22"/>
                <w:szCs w:val="22"/>
              </w:rPr>
            </w:pPr>
            <w:r w:rsidRPr="00DA7BE0">
              <w:rPr>
                <w:b/>
                <w:sz w:val="22"/>
                <w:szCs w:val="22"/>
              </w:rPr>
              <w:t>Power supply1 (-48V1)</w:t>
            </w:r>
          </w:p>
        </w:tc>
        <w:tc>
          <w:tcPr>
            <w:tcW w:w="0" w:type="auto"/>
          </w:tcPr>
          <w:p w:rsidR="00DA7BE0" w:rsidRPr="00DA7BE0" w:rsidRDefault="00DA7BE0" w:rsidP="00DA7BE0">
            <w:pPr>
              <w:jc w:val="center"/>
              <w:rPr>
                <w:b/>
                <w:sz w:val="22"/>
                <w:szCs w:val="22"/>
              </w:rPr>
            </w:pPr>
            <w:r w:rsidRPr="00DA7BE0">
              <w:rPr>
                <w:b/>
                <w:sz w:val="22"/>
                <w:szCs w:val="22"/>
              </w:rPr>
              <w:t>63A</w:t>
            </w:r>
          </w:p>
        </w:tc>
        <w:tc>
          <w:tcPr>
            <w:tcW w:w="0" w:type="auto"/>
          </w:tcPr>
          <w:p w:rsidR="00DA7BE0" w:rsidRPr="00DA7BE0" w:rsidRDefault="00DA7BE0" w:rsidP="00DA7BE0">
            <w:pPr>
              <w:jc w:val="center"/>
              <w:rPr>
                <w:b/>
                <w:sz w:val="22"/>
                <w:szCs w:val="22"/>
              </w:rPr>
            </w:pPr>
            <w:r w:rsidRPr="00DA7BE0">
              <w:rPr>
                <w:b/>
                <w:sz w:val="22"/>
                <w:szCs w:val="22"/>
              </w:rPr>
              <w:t>63A</w:t>
            </w:r>
          </w:p>
        </w:tc>
        <w:tc>
          <w:tcPr>
            <w:tcW w:w="0" w:type="auto"/>
          </w:tcPr>
          <w:p w:rsidR="00DA7BE0" w:rsidRPr="00DA7BE0" w:rsidRDefault="00DA7BE0" w:rsidP="00DA7BE0">
            <w:pPr>
              <w:jc w:val="center"/>
              <w:rPr>
                <w:b/>
                <w:sz w:val="22"/>
                <w:szCs w:val="22"/>
              </w:rPr>
            </w:pPr>
            <w:r w:rsidRPr="00DA7BE0">
              <w:rPr>
                <w:b/>
                <w:sz w:val="22"/>
                <w:szCs w:val="22"/>
              </w:rPr>
              <w:t>21~30</w:t>
            </w:r>
          </w:p>
        </w:tc>
      </w:tr>
      <w:tr w:rsidR="00DA7BE0" w:rsidRPr="00DA7BE0" w:rsidTr="00DA7BE0">
        <w:tc>
          <w:tcPr>
            <w:tcW w:w="0" w:type="auto"/>
          </w:tcPr>
          <w:p w:rsidR="00DA7BE0" w:rsidRPr="00DA7BE0" w:rsidRDefault="00DA7BE0" w:rsidP="00DA7BE0">
            <w:pPr>
              <w:jc w:val="center"/>
              <w:rPr>
                <w:b/>
                <w:sz w:val="22"/>
                <w:szCs w:val="22"/>
              </w:rPr>
            </w:pPr>
            <w:r w:rsidRPr="00DA7BE0">
              <w:rPr>
                <w:b/>
                <w:sz w:val="22"/>
                <w:szCs w:val="22"/>
              </w:rPr>
              <w:t>31~40</w:t>
            </w:r>
          </w:p>
        </w:tc>
        <w:tc>
          <w:tcPr>
            <w:tcW w:w="0" w:type="auto"/>
          </w:tcPr>
          <w:p w:rsidR="00DA7BE0" w:rsidRPr="00DA7BE0" w:rsidRDefault="00DA7BE0" w:rsidP="00DA7BE0">
            <w:pPr>
              <w:jc w:val="center"/>
              <w:rPr>
                <w:b/>
                <w:sz w:val="22"/>
                <w:szCs w:val="22"/>
              </w:rPr>
            </w:pPr>
            <w:r w:rsidRPr="00DA7BE0">
              <w:rPr>
                <w:b/>
                <w:sz w:val="22"/>
                <w:szCs w:val="22"/>
              </w:rPr>
              <w:t>4</w:t>
            </w:r>
          </w:p>
        </w:tc>
        <w:tc>
          <w:tcPr>
            <w:tcW w:w="0" w:type="auto"/>
          </w:tcPr>
          <w:p w:rsidR="00DA7BE0" w:rsidRPr="00DA7BE0" w:rsidRDefault="00DA7BE0" w:rsidP="00DA7BE0">
            <w:pPr>
              <w:rPr>
                <w:b/>
                <w:sz w:val="22"/>
                <w:szCs w:val="22"/>
              </w:rPr>
            </w:pPr>
            <w:r w:rsidRPr="00DA7BE0">
              <w:rPr>
                <w:b/>
                <w:sz w:val="22"/>
                <w:szCs w:val="22"/>
              </w:rPr>
              <w:t>Power supply1 (-48V2)</w:t>
            </w:r>
          </w:p>
        </w:tc>
        <w:tc>
          <w:tcPr>
            <w:tcW w:w="0" w:type="auto"/>
          </w:tcPr>
          <w:p w:rsidR="00DA7BE0" w:rsidRPr="00DA7BE0" w:rsidRDefault="00DA7BE0" w:rsidP="00DA7BE0">
            <w:pPr>
              <w:jc w:val="center"/>
              <w:rPr>
                <w:b/>
                <w:sz w:val="22"/>
                <w:szCs w:val="22"/>
              </w:rPr>
            </w:pPr>
            <w:r w:rsidRPr="00DA7BE0">
              <w:rPr>
                <w:b/>
                <w:sz w:val="22"/>
                <w:szCs w:val="22"/>
              </w:rPr>
              <w:t>63A</w:t>
            </w:r>
          </w:p>
        </w:tc>
        <w:tc>
          <w:tcPr>
            <w:tcW w:w="0" w:type="auto"/>
          </w:tcPr>
          <w:p w:rsidR="00DA7BE0" w:rsidRPr="00DA7BE0" w:rsidRDefault="00DA7BE0" w:rsidP="00DA7BE0">
            <w:pPr>
              <w:jc w:val="center"/>
              <w:rPr>
                <w:b/>
                <w:sz w:val="22"/>
                <w:szCs w:val="22"/>
              </w:rPr>
            </w:pPr>
            <w:r w:rsidRPr="00DA7BE0">
              <w:rPr>
                <w:b/>
                <w:sz w:val="22"/>
                <w:szCs w:val="22"/>
              </w:rPr>
              <w:t>63A</w:t>
            </w:r>
          </w:p>
        </w:tc>
        <w:tc>
          <w:tcPr>
            <w:tcW w:w="0" w:type="auto"/>
          </w:tcPr>
          <w:p w:rsidR="00DA7BE0" w:rsidRPr="00DA7BE0" w:rsidRDefault="00DA7BE0" w:rsidP="00DA7BE0">
            <w:pPr>
              <w:jc w:val="center"/>
              <w:rPr>
                <w:b/>
                <w:sz w:val="22"/>
                <w:szCs w:val="22"/>
              </w:rPr>
            </w:pPr>
            <w:r w:rsidRPr="00DA7BE0">
              <w:rPr>
                <w:b/>
                <w:sz w:val="22"/>
                <w:szCs w:val="22"/>
              </w:rPr>
              <w:t>31~40</w:t>
            </w:r>
          </w:p>
        </w:tc>
      </w:tr>
    </w:tbl>
    <w:p w:rsidR="005E3914" w:rsidRPr="00DA7BE0" w:rsidRDefault="005E3914" w:rsidP="00B57D18">
      <w:pPr>
        <w:rPr>
          <w:rFonts w:ascii="Calibri" w:hAnsi="Calibri" w:cs="Calibri"/>
          <w:sz w:val="22"/>
          <w:szCs w:val="22"/>
        </w:rPr>
      </w:pPr>
    </w:p>
    <w:tbl>
      <w:tblPr>
        <w:tblW w:w="0" w:type="auto"/>
        <w:tblInd w:w="93" w:type="dxa"/>
        <w:tblLook w:val="04A0" w:firstRow="1" w:lastRow="0" w:firstColumn="1" w:lastColumn="0" w:noHBand="0" w:noVBand="1"/>
      </w:tblPr>
      <w:tblGrid>
        <w:gridCol w:w="1332"/>
        <w:gridCol w:w="1954"/>
        <w:gridCol w:w="1713"/>
        <w:gridCol w:w="5060"/>
      </w:tblGrid>
      <w:tr w:rsidR="00DA7BE0" w:rsidRPr="00DA7BE0" w:rsidTr="00DA7BE0">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7BE0" w:rsidRPr="00DA7BE0" w:rsidRDefault="00DA7BE0" w:rsidP="00DA7BE0">
            <w:pPr>
              <w:rPr>
                <w:rFonts w:ascii="Calibri" w:hAnsi="Calibri" w:cs="Calibri"/>
                <w:b/>
                <w:bCs/>
                <w:color w:val="0070C0"/>
                <w:sz w:val="20"/>
                <w:szCs w:val="20"/>
              </w:rPr>
            </w:pPr>
            <w:r w:rsidRPr="00DA7BE0">
              <w:rPr>
                <w:rFonts w:ascii="Calibri" w:hAnsi="Calibri" w:cs="Calibri"/>
                <w:b/>
                <w:bCs/>
                <w:color w:val="0070C0"/>
                <w:sz w:val="20"/>
                <w:szCs w:val="20"/>
              </w:rPr>
              <w:t>Parameter Type</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DA7BE0" w:rsidRPr="00DA7BE0" w:rsidRDefault="00DA7BE0" w:rsidP="00DA7BE0">
            <w:pPr>
              <w:jc w:val="center"/>
              <w:rPr>
                <w:rFonts w:ascii="Calibri" w:hAnsi="Calibri" w:cs="Calibri"/>
                <w:b/>
                <w:bCs/>
                <w:color w:val="0070C0"/>
                <w:sz w:val="20"/>
                <w:szCs w:val="20"/>
              </w:rPr>
            </w:pPr>
            <w:r w:rsidRPr="00DA7BE0">
              <w:rPr>
                <w:rFonts w:ascii="Calibri" w:hAnsi="Calibri" w:cs="Calibri"/>
                <w:b/>
                <w:bCs/>
                <w:color w:val="0070C0"/>
                <w:sz w:val="20"/>
                <w:szCs w:val="20"/>
              </w:rPr>
              <w:t>Parameter</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A7BE0" w:rsidRPr="00DA7BE0" w:rsidRDefault="00DA7BE0" w:rsidP="00DA7BE0">
            <w:pPr>
              <w:rPr>
                <w:rFonts w:ascii="Calibri" w:hAnsi="Calibri" w:cs="Calibri"/>
                <w:b/>
                <w:bCs/>
                <w:color w:val="0070C0"/>
                <w:sz w:val="20"/>
                <w:szCs w:val="20"/>
              </w:rPr>
            </w:pPr>
            <w:r w:rsidRPr="00DA7BE0">
              <w:rPr>
                <w:rFonts w:ascii="Calibri" w:hAnsi="Calibri" w:cs="Calibri"/>
                <w:b/>
                <w:bCs/>
                <w:color w:val="0070C0"/>
                <w:sz w:val="20"/>
                <w:szCs w:val="20"/>
              </w:rPr>
              <w:t>Value</w:t>
            </w:r>
          </w:p>
        </w:tc>
      </w:tr>
      <w:tr w:rsidR="00DA7BE0" w:rsidRPr="00DA7BE0" w:rsidTr="00DA7BE0">
        <w:trPr>
          <w:trHeight w:val="60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A7BE0" w:rsidRPr="00DA7BE0" w:rsidRDefault="00DA7BE0" w:rsidP="00DA7BE0">
            <w:pPr>
              <w:jc w:val="center"/>
              <w:rPr>
                <w:rFonts w:ascii="Calibri" w:hAnsi="Calibri" w:cs="Calibri"/>
                <w:color w:val="000000"/>
                <w:sz w:val="20"/>
                <w:szCs w:val="20"/>
              </w:rPr>
            </w:pPr>
            <w:r w:rsidRPr="00DA7BE0">
              <w:rPr>
                <w:rFonts w:ascii="Calibri" w:hAnsi="Calibri" w:cs="Calibri"/>
                <w:color w:val="000000"/>
                <w:sz w:val="20"/>
                <w:szCs w:val="20"/>
              </w:rPr>
              <w:t>Environmental</w:t>
            </w:r>
            <w:r w:rsidRPr="00DA7BE0">
              <w:rPr>
                <w:rFonts w:ascii="Calibri" w:hAnsi="Calibri" w:cs="Calibri"/>
                <w:color w:val="000000"/>
                <w:sz w:val="20"/>
                <w:szCs w:val="20"/>
              </w:rPr>
              <w:br/>
              <w:t>Parameter</w:t>
            </w:r>
          </w:p>
        </w:tc>
        <w:tc>
          <w:tcPr>
            <w:tcW w:w="0" w:type="auto"/>
            <w:tcBorders>
              <w:top w:val="nil"/>
              <w:left w:val="nil"/>
              <w:bottom w:val="single" w:sz="4" w:space="0" w:color="auto"/>
              <w:right w:val="single" w:sz="4" w:space="0" w:color="auto"/>
            </w:tcBorders>
            <w:shd w:val="clear" w:color="auto" w:fill="auto"/>
            <w:noWrap/>
            <w:vAlign w:val="center"/>
            <w:hideMark/>
          </w:tcPr>
          <w:p w:rsidR="00DA7BE0" w:rsidRPr="00DA7BE0" w:rsidRDefault="00DA7BE0" w:rsidP="00DA7BE0">
            <w:pPr>
              <w:rPr>
                <w:rFonts w:ascii="Calibri" w:hAnsi="Calibri" w:cs="Calibri"/>
                <w:color w:val="000000"/>
                <w:sz w:val="20"/>
                <w:szCs w:val="20"/>
              </w:rPr>
            </w:pPr>
            <w:r w:rsidRPr="00DA7BE0">
              <w:rPr>
                <w:rFonts w:ascii="Calibri" w:hAnsi="Calibri" w:cs="Calibri"/>
                <w:color w:val="000000"/>
                <w:sz w:val="20"/>
                <w:szCs w:val="20"/>
              </w:rPr>
              <w:t>Operational Temperature</w:t>
            </w:r>
          </w:p>
        </w:tc>
        <w:tc>
          <w:tcPr>
            <w:tcW w:w="0" w:type="auto"/>
            <w:tcBorders>
              <w:top w:val="nil"/>
              <w:left w:val="nil"/>
              <w:bottom w:val="single" w:sz="4" w:space="0" w:color="auto"/>
              <w:right w:val="single" w:sz="4" w:space="0" w:color="auto"/>
            </w:tcBorders>
            <w:shd w:val="clear" w:color="auto" w:fill="auto"/>
            <w:noWrap/>
            <w:vAlign w:val="bottom"/>
            <w:hideMark/>
          </w:tcPr>
          <w:p w:rsidR="00DA7BE0" w:rsidRPr="00DA7BE0" w:rsidRDefault="00DA7BE0" w:rsidP="00DA7BE0">
            <w:pPr>
              <w:rPr>
                <w:rFonts w:ascii="Calibri" w:hAnsi="Calibri" w:cs="Calibri"/>
                <w:color w:val="000000"/>
                <w:sz w:val="20"/>
                <w:szCs w:val="20"/>
              </w:rPr>
            </w:pPr>
            <w:r w:rsidRPr="00DA7BE0">
              <w:rPr>
                <w:rFonts w:ascii="Calibri"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DA7BE0" w:rsidRPr="00DA7BE0" w:rsidRDefault="00DA7BE0" w:rsidP="00DA7BE0">
            <w:pPr>
              <w:rPr>
                <w:rFonts w:ascii="Calibri" w:hAnsi="Calibri" w:cs="Calibri"/>
                <w:color w:val="000000"/>
                <w:sz w:val="20"/>
                <w:szCs w:val="20"/>
              </w:rPr>
            </w:pPr>
            <w:r w:rsidRPr="00DA7BE0">
              <w:rPr>
                <w:rFonts w:ascii="Calibri" w:hAnsi="Calibri" w:cs="Calibri"/>
                <w:color w:val="000000"/>
                <w:sz w:val="20"/>
                <w:szCs w:val="20"/>
              </w:rPr>
              <w:t>-5~40 degree centigrade</w:t>
            </w:r>
          </w:p>
        </w:tc>
      </w:tr>
      <w:tr w:rsidR="00DA7BE0" w:rsidRPr="00DA7BE0" w:rsidTr="00DA7BE0">
        <w:trPr>
          <w:trHeight w:val="255"/>
        </w:trPr>
        <w:tc>
          <w:tcPr>
            <w:tcW w:w="0" w:type="auto"/>
            <w:vMerge/>
            <w:tcBorders>
              <w:top w:val="nil"/>
              <w:left w:val="single" w:sz="4" w:space="0" w:color="auto"/>
              <w:bottom w:val="single" w:sz="4" w:space="0" w:color="auto"/>
              <w:right w:val="single" w:sz="4" w:space="0" w:color="auto"/>
            </w:tcBorders>
            <w:vAlign w:val="center"/>
            <w:hideMark/>
          </w:tcPr>
          <w:p w:rsidR="00DA7BE0" w:rsidRPr="00DA7BE0" w:rsidRDefault="00DA7BE0" w:rsidP="00DA7BE0">
            <w:pPr>
              <w:rPr>
                <w:rFonts w:ascii="Calibri" w:hAnsi="Calibri" w:cs="Calibr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DA7BE0" w:rsidRPr="00DA7BE0" w:rsidRDefault="00DA7BE0" w:rsidP="00DA7BE0">
            <w:pPr>
              <w:rPr>
                <w:rFonts w:ascii="Calibri" w:hAnsi="Calibri" w:cs="Calibri"/>
                <w:color w:val="000000"/>
                <w:sz w:val="20"/>
                <w:szCs w:val="20"/>
              </w:rPr>
            </w:pPr>
            <w:r w:rsidRPr="00DA7BE0">
              <w:rPr>
                <w:rFonts w:ascii="Calibri" w:hAnsi="Calibri" w:cs="Calibri"/>
                <w:color w:val="000000"/>
                <w:sz w:val="20"/>
                <w:szCs w:val="20"/>
              </w:rPr>
              <w:t>Relative Humidity</w:t>
            </w:r>
          </w:p>
        </w:tc>
        <w:tc>
          <w:tcPr>
            <w:tcW w:w="0" w:type="auto"/>
            <w:tcBorders>
              <w:top w:val="nil"/>
              <w:left w:val="nil"/>
              <w:bottom w:val="single" w:sz="4" w:space="0" w:color="auto"/>
              <w:right w:val="single" w:sz="4" w:space="0" w:color="auto"/>
            </w:tcBorders>
            <w:shd w:val="clear" w:color="auto" w:fill="auto"/>
            <w:noWrap/>
            <w:vAlign w:val="bottom"/>
            <w:hideMark/>
          </w:tcPr>
          <w:p w:rsidR="00DA7BE0" w:rsidRPr="00DA7BE0" w:rsidRDefault="00DA7BE0" w:rsidP="00DA7BE0">
            <w:pPr>
              <w:rPr>
                <w:rFonts w:ascii="Calibri" w:hAnsi="Calibri" w:cs="Calibri"/>
                <w:color w:val="000000"/>
                <w:sz w:val="20"/>
                <w:szCs w:val="20"/>
              </w:rPr>
            </w:pPr>
            <w:r w:rsidRPr="00DA7BE0">
              <w:rPr>
                <w:rFonts w:ascii="Calibri"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DA7BE0" w:rsidRPr="00DA7BE0" w:rsidRDefault="00DA7BE0" w:rsidP="00DA7BE0">
            <w:pPr>
              <w:rPr>
                <w:rFonts w:ascii="Calibri" w:hAnsi="Calibri" w:cs="Calibri"/>
                <w:color w:val="000000"/>
                <w:sz w:val="20"/>
                <w:szCs w:val="20"/>
              </w:rPr>
            </w:pPr>
            <w:r w:rsidRPr="00DA7BE0">
              <w:rPr>
                <w:rFonts w:ascii="Arial Narrow" w:hAnsi="Arial Narrow" w:cs="Calibri"/>
                <w:color w:val="000000"/>
                <w:sz w:val="20"/>
                <w:szCs w:val="20"/>
              </w:rPr>
              <w:t>≤</w:t>
            </w:r>
            <w:r w:rsidRPr="00DA7BE0">
              <w:rPr>
                <w:rFonts w:ascii="Calibri" w:hAnsi="Calibri" w:cs="Calibri"/>
                <w:color w:val="000000"/>
                <w:sz w:val="20"/>
                <w:szCs w:val="20"/>
              </w:rPr>
              <w:t xml:space="preserve"> 95% (40+- 2 degree Centigrade)</w:t>
            </w:r>
          </w:p>
        </w:tc>
      </w:tr>
      <w:tr w:rsidR="00DA7BE0" w:rsidRPr="00DA7BE0" w:rsidTr="00DA7BE0">
        <w:trPr>
          <w:trHeight w:val="255"/>
        </w:trPr>
        <w:tc>
          <w:tcPr>
            <w:tcW w:w="0" w:type="auto"/>
            <w:vMerge/>
            <w:tcBorders>
              <w:top w:val="nil"/>
              <w:left w:val="single" w:sz="4" w:space="0" w:color="auto"/>
              <w:bottom w:val="single" w:sz="4" w:space="0" w:color="auto"/>
              <w:right w:val="single" w:sz="4" w:space="0" w:color="auto"/>
            </w:tcBorders>
            <w:vAlign w:val="center"/>
            <w:hideMark/>
          </w:tcPr>
          <w:p w:rsidR="00DA7BE0" w:rsidRPr="00DA7BE0" w:rsidRDefault="00DA7BE0" w:rsidP="00DA7BE0">
            <w:pPr>
              <w:rPr>
                <w:rFonts w:ascii="Calibri" w:hAnsi="Calibri" w:cs="Calibr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DA7BE0" w:rsidRPr="00DA7BE0" w:rsidRDefault="00DA7BE0" w:rsidP="00DA7BE0">
            <w:pPr>
              <w:rPr>
                <w:rFonts w:ascii="Calibri" w:hAnsi="Calibri" w:cs="Calibri"/>
                <w:color w:val="000000"/>
                <w:sz w:val="20"/>
                <w:szCs w:val="20"/>
              </w:rPr>
            </w:pPr>
            <w:r w:rsidRPr="00DA7BE0">
              <w:rPr>
                <w:rFonts w:ascii="Calibri" w:hAnsi="Calibri" w:cs="Calibri"/>
                <w:color w:val="000000"/>
                <w:sz w:val="20"/>
                <w:szCs w:val="20"/>
              </w:rPr>
              <w:t>Atmosphere</w:t>
            </w:r>
          </w:p>
        </w:tc>
        <w:tc>
          <w:tcPr>
            <w:tcW w:w="0" w:type="auto"/>
            <w:tcBorders>
              <w:top w:val="nil"/>
              <w:left w:val="nil"/>
              <w:bottom w:val="single" w:sz="4" w:space="0" w:color="auto"/>
              <w:right w:val="single" w:sz="4" w:space="0" w:color="auto"/>
            </w:tcBorders>
            <w:shd w:val="clear" w:color="auto" w:fill="auto"/>
            <w:noWrap/>
            <w:vAlign w:val="bottom"/>
            <w:hideMark/>
          </w:tcPr>
          <w:p w:rsidR="00DA7BE0" w:rsidRPr="00DA7BE0" w:rsidRDefault="00DA7BE0" w:rsidP="00DA7BE0">
            <w:pPr>
              <w:rPr>
                <w:rFonts w:ascii="Calibri" w:hAnsi="Calibri" w:cs="Calibri"/>
                <w:color w:val="000000"/>
                <w:sz w:val="20"/>
                <w:szCs w:val="20"/>
              </w:rPr>
            </w:pPr>
            <w:r w:rsidRPr="00DA7BE0">
              <w:rPr>
                <w:rFonts w:ascii="Calibri"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DA7BE0" w:rsidRPr="00DA7BE0" w:rsidRDefault="00DA7BE0" w:rsidP="00DA7BE0">
            <w:pPr>
              <w:rPr>
                <w:rFonts w:ascii="Calibri" w:hAnsi="Calibri" w:cs="Calibri"/>
                <w:color w:val="000000"/>
                <w:sz w:val="20"/>
                <w:szCs w:val="20"/>
              </w:rPr>
            </w:pPr>
            <w:r w:rsidRPr="00DA7BE0">
              <w:rPr>
                <w:rFonts w:ascii="Calibri" w:hAnsi="Calibri" w:cs="Calibri"/>
                <w:color w:val="000000"/>
                <w:sz w:val="20"/>
                <w:szCs w:val="20"/>
              </w:rPr>
              <w:t>70kPa ~ 106kPa</w:t>
            </w:r>
          </w:p>
        </w:tc>
      </w:tr>
      <w:tr w:rsidR="00DA7BE0" w:rsidRPr="00DA7BE0" w:rsidTr="00DA7BE0">
        <w:trPr>
          <w:trHeight w:val="255"/>
        </w:trPr>
        <w:tc>
          <w:tcPr>
            <w:tcW w:w="0" w:type="auto"/>
            <w:vMerge/>
            <w:tcBorders>
              <w:top w:val="nil"/>
              <w:left w:val="single" w:sz="4" w:space="0" w:color="auto"/>
              <w:bottom w:val="single" w:sz="4" w:space="0" w:color="auto"/>
              <w:right w:val="single" w:sz="4" w:space="0" w:color="auto"/>
            </w:tcBorders>
            <w:vAlign w:val="center"/>
            <w:hideMark/>
          </w:tcPr>
          <w:p w:rsidR="00DA7BE0" w:rsidRPr="00DA7BE0" w:rsidRDefault="00DA7BE0" w:rsidP="00DA7BE0">
            <w:pPr>
              <w:rPr>
                <w:rFonts w:ascii="Calibri" w:hAnsi="Calibri" w:cs="Calibr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DA7BE0" w:rsidRPr="00DA7BE0" w:rsidRDefault="00DA7BE0" w:rsidP="00DA7BE0">
            <w:pPr>
              <w:rPr>
                <w:rFonts w:ascii="Calibri" w:hAnsi="Calibri" w:cs="Calibri"/>
                <w:color w:val="000000"/>
                <w:sz w:val="20"/>
                <w:szCs w:val="20"/>
              </w:rPr>
            </w:pPr>
            <w:r w:rsidRPr="00DA7BE0">
              <w:rPr>
                <w:rFonts w:ascii="Calibri" w:hAnsi="Calibri" w:cs="Calibri"/>
                <w:color w:val="000000"/>
                <w:sz w:val="20"/>
                <w:szCs w:val="20"/>
              </w:rPr>
              <w:t>Cooling</w:t>
            </w:r>
          </w:p>
        </w:tc>
        <w:tc>
          <w:tcPr>
            <w:tcW w:w="0" w:type="auto"/>
            <w:tcBorders>
              <w:top w:val="nil"/>
              <w:left w:val="nil"/>
              <w:bottom w:val="single" w:sz="4" w:space="0" w:color="auto"/>
              <w:right w:val="single" w:sz="4" w:space="0" w:color="auto"/>
            </w:tcBorders>
            <w:shd w:val="clear" w:color="auto" w:fill="auto"/>
            <w:noWrap/>
            <w:vAlign w:val="bottom"/>
            <w:hideMark/>
          </w:tcPr>
          <w:p w:rsidR="00DA7BE0" w:rsidRPr="00DA7BE0" w:rsidRDefault="00DA7BE0" w:rsidP="00DA7BE0">
            <w:pPr>
              <w:rPr>
                <w:rFonts w:ascii="Calibri" w:hAnsi="Calibri" w:cs="Calibri"/>
                <w:color w:val="000000"/>
                <w:sz w:val="20"/>
                <w:szCs w:val="20"/>
              </w:rPr>
            </w:pPr>
            <w:r w:rsidRPr="00DA7BE0">
              <w:rPr>
                <w:rFonts w:ascii="Calibri"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DA7BE0" w:rsidRPr="00DA7BE0" w:rsidRDefault="00DA7BE0" w:rsidP="00DA7BE0">
            <w:pPr>
              <w:rPr>
                <w:rFonts w:ascii="Calibri" w:hAnsi="Calibri" w:cs="Calibri"/>
                <w:color w:val="000000"/>
                <w:sz w:val="20"/>
                <w:szCs w:val="20"/>
              </w:rPr>
            </w:pPr>
            <w:r w:rsidRPr="00DA7BE0">
              <w:rPr>
                <w:rFonts w:ascii="Calibri" w:hAnsi="Calibri" w:cs="Calibri"/>
                <w:color w:val="000000"/>
                <w:sz w:val="20"/>
                <w:szCs w:val="20"/>
              </w:rPr>
              <w:t>Natural Cooling</w:t>
            </w:r>
          </w:p>
        </w:tc>
      </w:tr>
      <w:tr w:rsidR="00DA7BE0" w:rsidRPr="00DA7BE0" w:rsidTr="00DA7BE0">
        <w:trPr>
          <w:trHeight w:val="255"/>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DA7BE0" w:rsidRPr="00DA7BE0" w:rsidRDefault="00DA7BE0" w:rsidP="00DA7BE0">
            <w:pPr>
              <w:jc w:val="center"/>
              <w:rPr>
                <w:rFonts w:ascii="Calibri" w:hAnsi="Calibri" w:cs="Calibri"/>
                <w:color w:val="000000"/>
                <w:sz w:val="20"/>
                <w:szCs w:val="20"/>
              </w:rPr>
            </w:pPr>
            <w:r w:rsidRPr="00DA7BE0">
              <w:rPr>
                <w:rFonts w:ascii="Calibri" w:hAnsi="Calibri" w:cs="Calibri"/>
                <w:color w:val="000000"/>
                <w:sz w:val="20"/>
                <w:szCs w:val="20"/>
              </w:rPr>
              <w:t>Input Parameter</w:t>
            </w:r>
          </w:p>
        </w:tc>
        <w:tc>
          <w:tcPr>
            <w:tcW w:w="0" w:type="auto"/>
            <w:tcBorders>
              <w:top w:val="nil"/>
              <w:left w:val="nil"/>
              <w:bottom w:val="single" w:sz="4" w:space="0" w:color="auto"/>
              <w:right w:val="single" w:sz="4" w:space="0" w:color="auto"/>
            </w:tcBorders>
            <w:shd w:val="clear" w:color="auto" w:fill="auto"/>
            <w:noWrap/>
            <w:vAlign w:val="center"/>
            <w:hideMark/>
          </w:tcPr>
          <w:p w:rsidR="00DA7BE0" w:rsidRPr="00DA7BE0" w:rsidRDefault="00DA7BE0" w:rsidP="00DA7BE0">
            <w:pPr>
              <w:rPr>
                <w:rFonts w:ascii="Calibri" w:hAnsi="Calibri" w:cs="Calibri"/>
                <w:color w:val="000000"/>
                <w:sz w:val="20"/>
                <w:szCs w:val="20"/>
              </w:rPr>
            </w:pPr>
            <w:r w:rsidRPr="00DA7BE0">
              <w:rPr>
                <w:rFonts w:ascii="Calibri" w:hAnsi="Calibri" w:cs="Calibri"/>
                <w:color w:val="000000"/>
                <w:sz w:val="20"/>
                <w:szCs w:val="20"/>
              </w:rPr>
              <w:t>Rated Input voltage</w:t>
            </w:r>
          </w:p>
        </w:tc>
        <w:tc>
          <w:tcPr>
            <w:tcW w:w="0" w:type="auto"/>
            <w:tcBorders>
              <w:top w:val="nil"/>
              <w:left w:val="nil"/>
              <w:bottom w:val="single" w:sz="4" w:space="0" w:color="auto"/>
              <w:right w:val="single" w:sz="4" w:space="0" w:color="auto"/>
            </w:tcBorders>
            <w:shd w:val="clear" w:color="auto" w:fill="auto"/>
            <w:noWrap/>
            <w:vAlign w:val="bottom"/>
            <w:hideMark/>
          </w:tcPr>
          <w:p w:rsidR="00DA7BE0" w:rsidRPr="00DA7BE0" w:rsidRDefault="00DA7BE0" w:rsidP="00DA7BE0">
            <w:pPr>
              <w:rPr>
                <w:rFonts w:ascii="Calibri" w:hAnsi="Calibri" w:cs="Calibri"/>
                <w:color w:val="000000"/>
                <w:sz w:val="20"/>
                <w:szCs w:val="20"/>
              </w:rPr>
            </w:pPr>
            <w:r w:rsidRPr="00DA7BE0">
              <w:rPr>
                <w:rFonts w:ascii="Calibri"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DA7BE0" w:rsidRPr="00DA7BE0" w:rsidRDefault="00DA7BE0" w:rsidP="00DA7BE0">
            <w:pPr>
              <w:rPr>
                <w:rFonts w:ascii="Calibri" w:hAnsi="Calibri" w:cs="Calibri"/>
                <w:color w:val="000000"/>
                <w:sz w:val="20"/>
                <w:szCs w:val="20"/>
              </w:rPr>
            </w:pPr>
            <w:r w:rsidRPr="00DA7BE0">
              <w:rPr>
                <w:rFonts w:ascii="Calibri" w:hAnsi="Calibri" w:cs="Calibri"/>
                <w:color w:val="000000"/>
                <w:sz w:val="20"/>
                <w:szCs w:val="20"/>
              </w:rPr>
              <w:t>-48Vdc</w:t>
            </w:r>
          </w:p>
        </w:tc>
      </w:tr>
      <w:tr w:rsidR="00DA7BE0" w:rsidRPr="00DA7BE0" w:rsidTr="00DA7BE0">
        <w:trPr>
          <w:trHeight w:val="255"/>
        </w:trPr>
        <w:tc>
          <w:tcPr>
            <w:tcW w:w="0" w:type="auto"/>
            <w:vMerge/>
            <w:tcBorders>
              <w:top w:val="nil"/>
              <w:left w:val="single" w:sz="4" w:space="0" w:color="auto"/>
              <w:bottom w:val="single" w:sz="4" w:space="0" w:color="auto"/>
              <w:right w:val="single" w:sz="4" w:space="0" w:color="auto"/>
            </w:tcBorders>
            <w:vAlign w:val="center"/>
            <w:hideMark/>
          </w:tcPr>
          <w:p w:rsidR="00DA7BE0" w:rsidRPr="00DA7BE0" w:rsidRDefault="00DA7BE0" w:rsidP="00DA7BE0">
            <w:pPr>
              <w:rPr>
                <w:rFonts w:ascii="Calibri" w:hAnsi="Calibri" w:cs="Calibr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DA7BE0" w:rsidRPr="00DA7BE0" w:rsidRDefault="00DA7BE0" w:rsidP="00DA7BE0">
            <w:pPr>
              <w:rPr>
                <w:rFonts w:ascii="Calibri" w:hAnsi="Calibri" w:cs="Calibri"/>
                <w:color w:val="000000"/>
                <w:sz w:val="20"/>
                <w:szCs w:val="20"/>
              </w:rPr>
            </w:pPr>
            <w:r w:rsidRPr="00DA7BE0">
              <w:rPr>
                <w:rFonts w:ascii="Calibri" w:hAnsi="Calibri" w:cs="Calibri"/>
                <w:color w:val="000000"/>
                <w:sz w:val="20"/>
                <w:szCs w:val="20"/>
              </w:rPr>
              <w:t>Input voltage range</w:t>
            </w:r>
          </w:p>
        </w:tc>
        <w:tc>
          <w:tcPr>
            <w:tcW w:w="0" w:type="auto"/>
            <w:tcBorders>
              <w:top w:val="nil"/>
              <w:left w:val="nil"/>
              <w:bottom w:val="single" w:sz="4" w:space="0" w:color="auto"/>
              <w:right w:val="single" w:sz="4" w:space="0" w:color="auto"/>
            </w:tcBorders>
            <w:shd w:val="clear" w:color="auto" w:fill="auto"/>
            <w:noWrap/>
            <w:vAlign w:val="bottom"/>
            <w:hideMark/>
          </w:tcPr>
          <w:p w:rsidR="00DA7BE0" w:rsidRPr="00DA7BE0" w:rsidRDefault="00DA7BE0" w:rsidP="00DA7BE0">
            <w:pPr>
              <w:rPr>
                <w:rFonts w:ascii="Calibri" w:hAnsi="Calibri" w:cs="Calibri"/>
                <w:color w:val="000000"/>
                <w:sz w:val="20"/>
                <w:szCs w:val="20"/>
              </w:rPr>
            </w:pPr>
            <w:r w:rsidRPr="00DA7BE0">
              <w:rPr>
                <w:rFonts w:ascii="Calibri"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DA7BE0" w:rsidRPr="00DA7BE0" w:rsidRDefault="00DA7BE0" w:rsidP="00DA7BE0">
            <w:pPr>
              <w:rPr>
                <w:rFonts w:ascii="Calibri" w:hAnsi="Calibri" w:cs="Calibri"/>
                <w:color w:val="000000"/>
                <w:sz w:val="20"/>
                <w:szCs w:val="20"/>
              </w:rPr>
            </w:pPr>
            <w:r w:rsidRPr="00DA7BE0">
              <w:rPr>
                <w:rFonts w:ascii="Calibri" w:hAnsi="Calibri" w:cs="Calibri"/>
                <w:color w:val="000000"/>
                <w:sz w:val="20"/>
                <w:szCs w:val="20"/>
              </w:rPr>
              <w:t>-36Vdc~60Vdc</w:t>
            </w:r>
          </w:p>
        </w:tc>
      </w:tr>
      <w:tr w:rsidR="00DA7BE0" w:rsidRPr="00DA7BE0" w:rsidTr="00DA7BE0">
        <w:trPr>
          <w:trHeight w:val="510"/>
        </w:trPr>
        <w:tc>
          <w:tcPr>
            <w:tcW w:w="0" w:type="auto"/>
            <w:vMerge/>
            <w:tcBorders>
              <w:top w:val="nil"/>
              <w:left w:val="single" w:sz="4" w:space="0" w:color="auto"/>
              <w:bottom w:val="single" w:sz="4" w:space="0" w:color="auto"/>
              <w:right w:val="single" w:sz="4" w:space="0" w:color="auto"/>
            </w:tcBorders>
            <w:vAlign w:val="center"/>
            <w:hideMark/>
          </w:tcPr>
          <w:p w:rsidR="00DA7BE0" w:rsidRPr="00DA7BE0" w:rsidRDefault="00DA7BE0" w:rsidP="00DA7BE0">
            <w:pPr>
              <w:rPr>
                <w:rFonts w:ascii="Calibri" w:hAnsi="Calibri" w:cs="Calibr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DA7BE0" w:rsidRPr="00DA7BE0" w:rsidRDefault="00DA7BE0" w:rsidP="00DA7BE0">
            <w:pPr>
              <w:rPr>
                <w:rFonts w:ascii="Calibri" w:hAnsi="Calibri" w:cs="Calibri"/>
                <w:color w:val="000000"/>
                <w:sz w:val="20"/>
                <w:szCs w:val="20"/>
              </w:rPr>
            </w:pPr>
            <w:r w:rsidRPr="00DA7BE0">
              <w:rPr>
                <w:rFonts w:ascii="Calibri" w:hAnsi="Calibri" w:cs="Calibri"/>
                <w:color w:val="000000"/>
                <w:sz w:val="20"/>
                <w:szCs w:val="20"/>
              </w:rPr>
              <w:t>Rated Input Current</w:t>
            </w:r>
          </w:p>
        </w:tc>
        <w:tc>
          <w:tcPr>
            <w:tcW w:w="0" w:type="auto"/>
            <w:tcBorders>
              <w:top w:val="nil"/>
              <w:left w:val="nil"/>
              <w:bottom w:val="single" w:sz="4" w:space="0" w:color="auto"/>
              <w:right w:val="single" w:sz="4" w:space="0" w:color="auto"/>
            </w:tcBorders>
            <w:shd w:val="clear" w:color="auto" w:fill="auto"/>
            <w:noWrap/>
            <w:vAlign w:val="bottom"/>
            <w:hideMark/>
          </w:tcPr>
          <w:p w:rsidR="00DA7BE0" w:rsidRPr="00DA7BE0" w:rsidRDefault="00DA7BE0" w:rsidP="00DA7BE0">
            <w:pPr>
              <w:rPr>
                <w:rFonts w:ascii="Calibri" w:hAnsi="Calibri" w:cs="Calibri"/>
                <w:color w:val="000000"/>
                <w:sz w:val="20"/>
                <w:szCs w:val="20"/>
              </w:rPr>
            </w:pPr>
            <w:r w:rsidRPr="00DA7BE0">
              <w:rPr>
                <w:rFonts w:ascii="Calibri"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DA7BE0" w:rsidRPr="00DA7BE0" w:rsidRDefault="00DA7BE0" w:rsidP="00DA7BE0">
            <w:pPr>
              <w:rPr>
                <w:rFonts w:ascii="Calibri" w:hAnsi="Calibri" w:cs="Calibri"/>
                <w:color w:val="000000"/>
                <w:sz w:val="20"/>
                <w:szCs w:val="20"/>
              </w:rPr>
            </w:pPr>
            <w:r w:rsidRPr="00DA7BE0">
              <w:rPr>
                <w:rFonts w:ascii="Calibri" w:hAnsi="Calibri" w:cs="Calibri"/>
                <w:color w:val="000000"/>
                <w:sz w:val="20"/>
                <w:szCs w:val="20"/>
              </w:rPr>
              <w:t>Dual Input Power Supply,</w:t>
            </w:r>
            <w:r w:rsidRPr="00DA7BE0">
              <w:rPr>
                <w:rFonts w:ascii="Calibri" w:hAnsi="Calibri" w:cs="Calibri"/>
                <w:color w:val="000000"/>
                <w:sz w:val="20"/>
                <w:szCs w:val="20"/>
              </w:rPr>
              <w:br/>
              <w:t xml:space="preserve"> rated Input current 1300A for each unit</w:t>
            </w:r>
          </w:p>
        </w:tc>
      </w:tr>
      <w:tr w:rsidR="00DA7BE0" w:rsidRPr="00DA7BE0" w:rsidTr="00DA7BE0">
        <w:trPr>
          <w:trHeight w:val="60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A7BE0" w:rsidRPr="00DA7BE0" w:rsidRDefault="00DA7BE0" w:rsidP="00DA7BE0">
            <w:pPr>
              <w:jc w:val="center"/>
              <w:rPr>
                <w:rFonts w:ascii="Calibri" w:hAnsi="Calibri" w:cs="Calibri"/>
                <w:color w:val="000000"/>
                <w:sz w:val="20"/>
                <w:szCs w:val="20"/>
              </w:rPr>
            </w:pPr>
            <w:r w:rsidRPr="00DA7BE0">
              <w:rPr>
                <w:rFonts w:ascii="Calibri" w:hAnsi="Calibri" w:cs="Calibri"/>
                <w:color w:val="000000"/>
                <w:sz w:val="20"/>
                <w:szCs w:val="20"/>
              </w:rPr>
              <w:t>Output</w:t>
            </w:r>
            <w:r w:rsidRPr="00DA7BE0">
              <w:rPr>
                <w:rFonts w:ascii="Calibri" w:hAnsi="Calibri" w:cs="Calibri"/>
                <w:color w:val="000000"/>
                <w:sz w:val="20"/>
                <w:szCs w:val="20"/>
              </w:rPr>
              <w:br/>
              <w:t xml:space="preserve"> Parameter</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DA7BE0" w:rsidRPr="00DA7BE0" w:rsidRDefault="00DA7BE0" w:rsidP="00DA7BE0">
            <w:pPr>
              <w:rPr>
                <w:rFonts w:ascii="Calibri" w:hAnsi="Calibri" w:cs="Calibri"/>
                <w:color w:val="000000"/>
                <w:sz w:val="20"/>
                <w:szCs w:val="20"/>
              </w:rPr>
            </w:pPr>
            <w:r w:rsidRPr="00DA7BE0">
              <w:rPr>
                <w:rFonts w:ascii="Calibri" w:hAnsi="Calibri" w:cs="Calibri"/>
                <w:color w:val="000000"/>
                <w:sz w:val="20"/>
                <w:szCs w:val="20"/>
              </w:rPr>
              <w:t>Vaoltage drop within cabinet</w:t>
            </w:r>
          </w:p>
        </w:tc>
        <w:tc>
          <w:tcPr>
            <w:tcW w:w="0" w:type="auto"/>
            <w:tcBorders>
              <w:top w:val="nil"/>
              <w:left w:val="nil"/>
              <w:bottom w:val="single" w:sz="4" w:space="0" w:color="auto"/>
              <w:right w:val="single" w:sz="4" w:space="0" w:color="auto"/>
            </w:tcBorders>
            <w:shd w:val="clear" w:color="auto" w:fill="auto"/>
            <w:noWrap/>
            <w:vAlign w:val="bottom"/>
            <w:hideMark/>
          </w:tcPr>
          <w:p w:rsidR="00DA7BE0" w:rsidRPr="00DA7BE0" w:rsidRDefault="00DA7BE0" w:rsidP="00DA7BE0">
            <w:pPr>
              <w:rPr>
                <w:rFonts w:ascii="Calibri" w:hAnsi="Calibri" w:cs="Calibri"/>
                <w:color w:val="000000"/>
                <w:sz w:val="20"/>
                <w:szCs w:val="20"/>
              </w:rPr>
            </w:pPr>
            <w:r w:rsidRPr="00DA7BE0">
              <w:rPr>
                <w:rFonts w:ascii="Calibri" w:hAnsi="Calibri" w:cs="Calibri"/>
                <w:color w:val="000000"/>
                <w:sz w:val="20"/>
                <w:szCs w:val="20"/>
              </w:rPr>
              <w:t>0.3Vdc</w:t>
            </w:r>
          </w:p>
        </w:tc>
      </w:tr>
      <w:tr w:rsidR="00DA7BE0" w:rsidRPr="00DA7BE0" w:rsidTr="00DA7BE0">
        <w:trPr>
          <w:trHeight w:val="255"/>
        </w:trPr>
        <w:tc>
          <w:tcPr>
            <w:tcW w:w="0" w:type="auto"/>
            <w:vMerge/>
            <w:tcBorders>
              <w:top w:val="nil"/>
              <w:left w:val="single" w:sz="4" w:space="0" w:color="auto"/>
              <w:bottom w:val="single" w:sz="4" w:space="0" w:color="auto"/>
              <w:right w:val="single" w:sz="4" w:space="0" w:color="auto"/>
            </w:tcBorders>
            <w:vAlign w:val="center"/>
            <w:hideMark/>
          </w:tcPr>
          <w:p w:rsidR="00DA7BE0" w:rsidRPr="00DA7BE0" w:rsidRDefault="00DA7BE0" w:rsidP="00DA7BE0">
            <w:pPr>
              <w:rPr>
                <w:rFonts w:ascii="Calibri" w:hAnsi="Calibri" w:cs="Calibr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DA7BE0" w:rsidRPr="00DA7BE0" w:rsidRDefault="00DA7BE0" w:rsidP="00DA7BE0">
            <w:pPr>
              <w:rPr>
                <w:rFonts w:ascii="Calibri" w:hAnsi="Calibri" w:cs="Calibri"/>
                <w:color w:val="000000"/>
                <w:sz w:val="20"/>
                <w:szCs w:val="20"/>
              </w:rPr>
            </w:pPr>
            <w:r w:rsidRPr="00DA7BE0">
              <w:rPr>
                <w:rFonts w:ascii="Calibri" w:hAnsi="Calibri" w:cs="Calibri"/>
                <w:color w:val="000000"/>
                <w:sz w:val="20"/>
                <w:szCs w:val="20"/>
              </w:rPr>
              <w:t>Distribution Parameter</w:t>
            </w:r>
          </w:p>
        </w:tc>
        <w:tc>
          <w:tcPr>
            <w:tcW w:w="0" w:type="auto"/>
            <w:tcBorders>
              <w:top w:val="nil"/>
              <w:left w:val="nil"/>
              <w:bottom w:val="single" w:sz="4" w:space="0" w:color="auto"/>
              <w:right w:val="single" w:sz="4" w:space="0" w:color="auto"/>
            </w:tcBorders>
            <w:shd w:val="clear" w:color="auto" w:fill="auto"/>
            <w:noWrap/>
            <w:vAlign w:val="bottom"/>
            <w:hideMark/>
          </w:tcPr>
          <w:p w:rsidR="00DA7BE0" w:rsidRPr="00DA7BE0" w:rsidRDefault="00DA7BE0" w:rsidP="00DA7BE0">
            <w:pPr>
              <w:rPr>
                <w:rFonts w:ascii="Calibri" w:hAnsi="Calibri" w:cs="Calibri"/>
                <w:color w:val="000000"/>
                <w:sz w:val="20"/>
                <w:szCs w:val="20"/>
              </w:rPr>
            </w:pPr>
            <w:r w:rsidRPr="00DA7BE0">
              <w:rPr>
                <w:rFonts w:ascii="Calibri" w:hAnsi="Calibri" w:cs="Calibri"/>
                <w:color w:val="000000"/>
                <w:sz w:val="20"/>
                <w:szCs w:val="20"/>
              </w:rPr>
              <w:t>Dual 14-circuit branch</w:t>
            </w:r>
          </w:p>
        </w:tc>
        <w:tc>
          <w:tcPr>
            <w:tcW w:w="0" w:type="auto"/>
            <w:tcBorders>
              <w:top w:val="nil"/>
              <w:left w:val="nil"/>
              <w:bottom w:val="single" w:sz="4" w:space="0" w:color="auto"/>
              <w:right w:val="single" w:sz="4" w:space="0" w:color="auto"/>
            </w:tcBorders>
            <w:shd w:val="clear" w:color="auto" w:fill="auto"/>
            <w:noWrap/>
            <w:vAlign w:val="bottom"/>
            <w:hideMark/>
          </w:tcPr>
          <w:p w:rsidR="00DA7BE0" w:rsidRPr="00DA7BE0" w:rsidRDefault="00DA7BE0" w:rsidP="00DA7BE0">
            <w:pPr>
              <w:rPr>
                <w:rFonts w:ascii="Calibri" w:hAnsi="Calibri" w:cs="Calibri"/>
                <w:color w:val="000000"/>
                <w:sz w:val="20"/>
                <w:szCs w:val="20"/>
              </w:rPr>
            </w:pPr>
            <w:r w:rsidRPr="00DA7BE0">
              <w:rPr>
                <w:rFonts w:ascii="Calibri" w:hAnsi="Calibri" w:cs="Calibri"/>
                <w:color w:val="000000"/>
                <w:sz w:val="20"/>
                <w:szCs w:val="20"/>
              </w:rPr>
              <w:t>Rated current of the breaker: 63A; Rated capacity of the breaker 63A</w:t>
            </w:r>
          </w:p>
        </w:tc>
      </w:tr>
      <w:tr w:rsidR="00DA7BE0" w:rsidRPr="00DA7BE0" w:rsidTr="00DA7BE0">
        <w:trPr>
          <w:trHeight w:val="255"/>
        </w:trPr>
        <w:tc>
          <w:tcPr>
            <w:tcW w:w="0" w:type="auto"/>
            <w:vMerge/>
            <w:tcBorders>
              <w:top w:val="nil"/>
              <w:left w:val="single" w:sz="4" w:space="0" w:color="auto"/>
              <w:bottom w:val="single" w:sz="4" w:space="0" w:color="auto"/>
              <w:right w:val="single" w:sz="4" w:space="0" w:color="auto"/>
            </w:tcBorders>
            <w:vAlign w:val="center"/>
            <w:hideMark/>
          </w:tcPr>
          <w:p w:rsidR="00DA7BE0" w:rsidRPr="00DA7BE0" w:rsidRDefault="00DA7BE0" w:rsidP="00DA7BE0">
            <w:pPr>
              <w:rPr>
                <w:rFonts w:ascii="Calibri" w:hAnsi="Calibri" w:cs="Calibr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rsidR="00DA7BE0" w:rsidRPr="00DA7BE0" w:rsidRDefault="00DA7BE0" w:rsidP="00DA7BE0">
            <w:pPr>
              <w:rPr>
                <w:rFonts w:ascii="Calibri" w:hAnsi="Calibri" w:cs="Calibri"/>
                <w:color w:val="000000"/>
                <w:sz w:val="20"/>
                <w:szCs w:val="20"/>
              </w:rPr>
            </w:pPr>
            <w:r w:rsidRPr="00DA7BE0">
              <w:rPr>
                <w:rFonts w:ascii="Calibri"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DA7BE0" w:rsidRPr="00DA7BE0" w:rsidRDefault="00DA7BE0" w:rsidP="00DA7BE0">
            <w:pPr>
              <w:rPr>
                <w:rFonts w:ascii="Calibri" w:hAnsi="Calibri" w:cs="Calibri"/>
                <w:color w:val="000000"/>
                <w:sz w:val="20"/>
                <w:szCs w:val="20"/>
              </w:rPr>
            </w:pPr>
            <w:r w:rsidRPr="00DA7BE0">
              <w:rPr>
                <w:rFonts w:ascii="Calibri" w:hAnsi="Calibri" w:cs="Calibri"/>
                <w:color w:val="000000"/>
                <w:sz w:val="20"/>
                <w:szCs w:val="20"/>
              </w:rPr>
              <w:t>Dual 6 circuit branch</w:t>
            </w:r>
          </w:p>
        </w:tc>
        <w:tc>
          <w:tcPr>
            <w:tcW w:w="0" w:type="auto"/>
            <w:tcBorders>
              <w:top w:val="nil"/>
              <w:left w:val="nil"/>
              <w:bottom w:val="single" w:sz="4" w:space="0" w:color="auto"/>
              <w:right w:val="single" w:sz="4" w:space="0" w:color="auto"/>
            </w:tcBorders>
            <w:shd w:val="clear" w:color="auto" w:fill="auto"/>
            <w:noWrap/>
            <w:vAlign w:val="bottom"/>
            <w:hideMark/>
          </w:tcPr>
          <w:p w:rsidR="00DA7BE0" w:rsidRPr="00DA7BE0" w:rsidRDefault="00DA7BE0" w:rsidP="00DA7BE0">
            <w:pPr>
              <w:rPr>
                <w:rFonts w:ascii="Calibri" w:hAnsi="Calibri" w:cs="Calibri"/>
                <w:color w:val="000000"/>
                <w:sz w:val="20"/>
                <w:szCs w:val="20"/>
              </w:rPr>
            </w:pPr>
            <w:r w:rsidRPr="00DA7BE0">
              <w:rPr>
                <w:rFonts w:ascii="Calibri" w:hAnsi="Calibri" w:cs="Calibri"/>
                <w:color w:val="000000"/>
                <w:sz w:val="20"/>
                <w:szCs w:val="20"/>
              </w:rPr>
              <w:t>Rated current of the breaker: 100A; Rated capacity of the breaker 100A</w:t>
            </w:r>
          </w:p>
        </w:tc>
      </w:tr>
      <w:tr w:rsidR="00DA7BE0" w:rsidRPr="00DA7BE0" w:rsidTr="00DA7BE0">
        <w:trPr>
          <w:trHeight w:val="255"/>
        </w:trPr>
        <w:tc>
          <w:tcPr>
            <w:tcW w:w="0" w:type="auto"/>
            <w:vMerge/>
            <w:tcBorders>
              <w:top w:val="nil"/>
              <w:left w:val="single" w:sz="4" w:space="0" w:color="auto"/>
              <w:bottom w:val="single" w:sz="4" w:space="0" w:color="auto"/>
              <w:right w:val="single" w:sz="4" w:space="0" w:color="auto"/>
            </w:tcBorders>
            <w:vAlign w:val="center"/>
            <w:hideMark/>
          </w:tcPr>
          <w:p w:rsidR="00DA7BE0" w:rsidRPr="00DA7BE0" w:rsidRDefault="00DA7BE0" w:rsidP="00DA7BE0">
            <w:pPr>
              <w:rPr>
                <w:rFonts w:ascii="Calibri" w:hAnsi="Calibri" w:cs="Calibri"/>
                <w:color w:val="000000"/>
                <w:sz w:val="20"/>
                <w:szCs w:val="20"/>
              </w:rPr>
            </w:pP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7BE0" w:rsidRPr="00DA7BE0" w:rsidRDefault="00DA7BE0" w:rsidP="00DA7BE0">
            <w:pPr>
              <w:jc w:val="center"/>
              <w:rPr>
                <w:rFonts w:ascii="Calibri" w:hAnsi="Calibri" w:cs="Calibri"/>
                <w:color w:val="000000"/>
                <w:sz w:val="20"/>
                <w:szCs w:val="20"/>
              </w:rPr>
            </w:pPr>
            <w:r w:rsidRPr="00DA7BE0">
              <w:rPr>
                <w:rFonts w:ascii="Calibri" w:hAnsi="Calibri" w:cs="Calibri"/>
                <w:color w:val="000000"/>
                <w:sz w:val="20"/>
                <w:szCs w:val="20"/>
              </w:rPr>
              <w:t>Breaking Capacity of the breaker</w:t>
            </w:r>
          </w:p>
        </w:tc>
        <w:tc>
          <w:tcPr>
            <w:tcW w:w="0" w:type="auto"/>
            <w:tcBorders>
              <w:top w:val="nil"/>
              <w:left w:val="nil"/>
              <w:bottom w:val="single" w:sz="4" w:space="0" w:color="auto"/>
              <w:right w:val="single" w:sz="4" w:space="0" w:color="auto"/>
            </w:tcBorders>
            <w:shd w:val="clear" w:color="auto" w:fill="auto"/>
            <w:noWrap/>
            <w:vAlign w:val="bottom"/>
            <w:hideMark/>
          </w:tcPr>
          <w:p w:rsidR="00DA7BE0" w:rsidRPr="00DA7BE0" w:rsidRDefault="00DA7BE0" w:rsidP="00DA7BE0">
            <w:pPr>
              <w:rPr>
                <w:rFonts w:ascii="Calibri" w:hAnsi="Calibri" w:cs="Calibri"/>
                <w:color w:val="000000"/>
                <w:sz w:val="20"/>
                <w:szCs w:val="20"/>
              </w:rPr>
            </w:pPr>
            <w:r w:rsidRPr="00DA7BE0">
              <w:rPr>
                <w:rFonts w:ascii="Calibri" w:hAnsi="Calibri" w:cs="Calibri"/>
                <w:color w:val="000000"/>
                <w:sz w:val="20"/>
                <w:szCs w:val="20"/>
              </w:rPr>
              <w:t>Breaking Capacity of 100A breaker: 10kA</w:t>
            </w:r>
          </w:p>
        </w:tc>
      </w:tr>
      <w:tr w:rsidR="00DA7BE0" w:rsidRPr="00DA7BE0" w:rsidTr="00DA7BE0">
        <w:trPr>
          <w:trHeight w:val="255"/>
        </w:trPr>
        <w:tc>
          <w:tcPr>
            <w:tcW w:w="0" w:type="auto"/>
            <w:vMerge/>
            <w:tcBorders>
              <w:top w:val="nil"/>
              <w:left w:val="single" w:sz="4" w:space="0" w:color="auto"/>
              <w:bottom w:val="single" w:sz="4" w:space="0" w:color="auto"/>
              <w:right w:val="single" w:sz="4" w:space="0" w:color="auto"/>
            </w:tcBorders>
            <w:vAlign w:val="center"/>
            <w:hideMark/>
          </w:tcPr>
          <w:p w:rsidR="00DA7BE0" w:rsidRPr="00DA7BE0" w:rsidRDefault="00DA7BE0" w:rsidP="00DA7BE0">
            <w:pPr>
              <w:rPr>
                <w:rFonts w:ascii="Calibri" w:hAnsi="Calibri" w:cs="Calibri"/>
                <w:color w:val="000000"/>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A7BE0" w:rsidRPr="00DA7BE0" w:rsidRDefault="00DA7BE0" w:rsidP="00DA7BE0">
            <w:pPr>
              <w:rPr>
                <w:rFonts w:ascii="Calibri" w:hAnsi="Calibri" w:cs="Calibr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rsidR="00DA7BE0" w:rsidRPr="00DA7BE0" w:rsidRDefault="00DA7BE0" w:rsidP="00DA7BE0">
            <w:pPr>
              <w:rPr>
                <w:rFonts w:ascii="Calibri" w:hAnsi="Calibri" w:cs="Calibri"/>
                <w:color w:val="000000"/>
                <w:sz w:val="20"/>
                <w:szCs w:val="20"/>
              </w:rPr>
            </w:pPr>
            <w:r w:rsidRPr="00DA7BE0">
              <w:rPr>
                <w:rFonts w:ascii="Calibri" w:hAnsi="Calibri" w:cs="Calibri"/>
                <w:color w:val="000000"/>
                <w:sz w:val="20"/>
                <w:szCs w:val="20"/>
              </w:rPr>
              <w:t>Breaking capacity of 63A breaker 4.5kA</w:t>
            </w:r>
          </w:p>
        </w:tc>
      </w:tr>
      <w:tr w:rsidR="00DA7BE0" w:rsidRPr="00DA7BE0" w:rsidTr="00DA7BE0">
        <w:trPr>
          <w:trHeight w:val="30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A7BE0" w:rsidRPr="00DA7BE0" w:rsidRDefault="00DA7BE0" w:rsidP="00DA7BE0">
            <w:pPr>
              <w:jc w:val="center"/>
              <w:rPr>
                <w:rFonts w:ascii="Calibri" w:hAnsi="Calibri" w:cs="Calibri"/>
                <w:color w:val="000000"/>
                <w:sz w:val="20"/>
                <w:szCs w:val="20"/>
              </w:rPr>
            </w:pPr>
            <w:r w:rsidRPr="00DA7BE0">
              <w:rPr>
                <w:rFonts w:ascii="Calibri" w:hAnsi="Calibri" w:cs="Calibri"/>
                <w:color w:val="000000"/>
                <w:sz w:val="20"/>
                <w:szCs w:val="20"/>
              </w:rPr>
              <w:t>Protection</w:t>
            </w:r>
            <w:r w:rsidRPr="00DA7BE0">
              <w:rPr>
                <w:rFonts w:ascii="Calibri" w:hAnsi="Calibri" w:cs="Calibri"/>
                <w:color w:val="000000"/>
                <w:sz w:val="20"/>
                <w:szCs w:val="20"/>
              </w:rPr>
              <w:br/>
              <w:t xml:space="preserve"> and Safety</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DA7BE0" w:rsidRPr="00DA7BE0" w:rsidRDefault="00DA7BE0" w:rsidP="00DA7BE0">
            <w:pPr>
              <w:rPr>
                <w:rFonts w:ascii="Calibri" w:hAnsi="Calibri" w:cs="Calibri"/>
                <w:color w:val="000000"/>
                <w:sz w:val="20"/>
                <w:szCs w:val="20"/>
              </w:rPr>
            </w:pPr>
            <w:r w:rsidRPr="00DA7BE0">
              <w:rPr>
                <w:rFonts w:ascii="Calibri" w:hAnsi="Calibri" w:cs="Calibri"/>
                <w:color w:val="000000"/>
                <w:sz w:val="20"/>
                <w:szCs w:val="20"/>
              </w:rPr>
              <w:t>Protection Level</w:t>
            </w:r>
          </w:p>
        </w:tc>
        <w:tc>
          <w:tcPr>
            <w:tcW w:w="0" w:type="auto"/>
            <w:tcBorders>
              <w:top w:val="nil"/>
              <w:left w:val="nil"/>
              <w:bottom w:val="single" w:sz="4" w:space="0" w:color="auto"/>
              <w:right w:val="single" w:sz="4" w:space="0" w:color="auto"/>
            </w:tcBorders>
            <w:shd w:val="clear" w:color="auto" w:fill="auto"/>
            <w:noWrap/>
            <w:vAlign w:val="bottom"/>
            <w:hideMark/>
          </w:tcPr>
          <w:p w:rsidR="00DA7BE0" w:rsidRPr="00DA7BE0" w:rsidRDefault="00DA7BE0" w:rsidP="00DA7BE0">
            <w:pPr>
              <w:rPr>
                <w:rFonts w:ascii="Calibri" w:hAnsi="Calibri" w:cs="Calibri"/>
                <w:color w:val="000000"/>
                <w:sz w:val="20"/>
                <w:szCs w:val="20"/>
              </w:rPr>
            </w:pPr>
            <w:r w:rsidRPr="00DA7BE0">
              <w:rPr>
                <w:rFonts w:ascii="Calibri" w:hAnsi="Calibri" w:cs="Calibri"/>
                <w:color w:val="000000"/>
                <w:sz w:val="20"/>
                <w:szCs w:val="20"/>
              </w:rPr>
              <w:t>The protection level of the front and back doors closed: IP2X</w:t>
            </w:r>
          </w:p>
        </w:tc>
      </w:tr>
      <w:tr w:rsidR="00DA7BE0" w:rsidRPr="00DA7BE0" w:rsidTr="00DA7BE0">
        <w:trPr>
          <w:trHeight w:val="765"/>
        </w:trPr>
        <w:tc>
          <w:tcPr>
            <w:tcW w:w="0" w:type="auto"/>
            <w:vMerge/>
            <w:tcBorders>
              <w:top w:val="nil"/>
              <w:left w:val="single" w:sz="4" w:space="0" w:color="auto"/>
              <w:bottom w:val="single" w:sz="4" w:space="0" w:color="auto"/>
              <w:right w:val="single" w:sz="4" w:space="0" w:color="auto"/>
            </w:tcBorders>
            <w:vAlign w:val="center"/>
            <w:hideMark/>
          </w:tcPr>
          <w:p w:rsidR="00DA7BE0" w:rsidRPr="00DA7BE0" w:rsidRDefault="00DA7BE0" w:rsidP="00DA7BE0">
            <w:pPr>
              <w:rPr>
                <w:rFonts w:ascii="Calibri" w:hAnsi="Calibri" w:cs="Calibri"/>
                <w:color w:val="000000"/>
                <w:sz w:val="20"/>
                <w:szCs w:val="20"/>
              </w:rPr>
            </w:pP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DA7BE0" w:rsidRPr="00DA7BE0" w:rsidRDefault="00DA7BE0" w:rsidP="00DA7BE0">
            <w:pPr>
              <w:rPr>
                <w:rFonts w:ascii="Calibri" w:hAnsi="Calibri" w:cs="Calibri"/>
                <w:color w:val="000000"/>
                <w:sz w:val="20"/>
                <w:szCs w:val="20"/>
              </w:rPr>
            </w:pPr>
            <w:r w:rsidRPr="00DA7BE0">
              <w:rPr>
                <w:rFonts w:ascii="Calibri" w:hAnsi="Calibri" w:cs="Calibri"/>
                <w:color w:val="000000"/>
                <w:sz w:val="20"/>
                <w:szCs w:val="20"/>
              </w:rPr>
              <w:t>Insulation resistance</w:t>
            </w:r>
          </w:p>
        </w:tc>
        <w:tc>
          <w:tcPr>
            <w:tcW w:w="0" w:type="auto"/>
            <w:tcBorders>
              <w:top w:val="nil"/>
              <w:left w:val="nil"/>
              <w:bottom w:val="single" w:sz="4" w:space="0" w:color="auto"/>
              <w:right w:val="single" w:sz="4" w:space="0" w:color="auto"/>
            </w:tcBorders>
            <w:shd w:val="clear" w:color="auto" w:fill="auto"/>
            <w:vAlign w:val="bottom"/>
            <w:hideMark/>
          </w:tcPr>
          <w:p w:rsidR="00DA7BE0" w:rsidRPr="00DA7BE0" w:rsidRDefault="00DA7BE0" w:rsidP="00DA7BE0">
            <w:pPr>
              <w:rPr>
                <w:rFonts w:ascii="Calibri" w:hAnsi="Calibri" w:cs="Calibri"/>
                <w:color w:val="000000"/>
                <w:sz w:val="20"/>
                <w:szCs w:val="20"/>
              </w:rPr>
            </w:pPr>
            <w:r w:rsidRPr="00DA7BE0">
              <w:rPr>
                <w:rFonts w:ascii="Calibri" w:hAnsi="Calibri" w:cs="Calibri"/>
                <w:color w:val="000000"/>
                <w:sz w:val="20"/>
                <w:szCs w:val="20"/>
              </w:rPr>
              <w:t>At temperature of 15</w:t>
            </w:r>
            <w:r w:rsidRPr="00DA7BE0">
              <w:rPr>
                <w:rFonts w:ascii="Arial Narrow" w:hAnsi="Arial Narrow" w:cs="Calibri"/>
                <w:color w:val="000000"/>
                <w:sz w:val="20"/>
                <w:szCs w:val="20"/>
              </w:rPr>
              <w:t>º</w:t>
            </w:r>
            <w:r w:rsidRPr="00DA7BE0">
              <w:rPr>
                <w:rFonts w:ascii="Calibri" w:hAnsi="Calibri" w:cs="Calibri"/>
                <w:color w:val="000000"/>
                <w:sz w:val="20"/>
                <w:szCs w:val="20"/>
              </w:rPr>
              <w:t>C~35</w:t>
            </w:r>
            <w:r w:rsidRPr="00DA7BE0">
              <w:rPr>
                <w:rFonts w:ascii="Arial Narrow" w:hAnsi="Arial Narrow" w:cs="Calibri"/>
                <w:color w:val="000000"/>
                <w:sz w:val="20"/>
                <w:szCs w:val="20"/>
              </w:rPr>
              <w:t>º</w:t>
            </w:r>
            <w:r w:rsidRPr="00DA7BE0">
              <w:rPr>
                <w:rFonts w:ascii="Calibri" w:hAnsi="Calibri" w:cs="Calibri"/>
                <w:color w:val="000000"/>
                <w:sz w:val="20"/>
                <w:szCs w:val="20"/>
              </w:rPr>
              <w:t xml:space="preserve">C and relative </w:t>
            </w:r>
            <w:r w:rsidRPr="00DA7BE0">
              <w:rPr>
                <w:rFonts w:ascii="Calibri" w:hAnsi="Calibri" w:cs="Calibri"/>
                <w:color w:val="000000"/>
                <w:sz w:val="20"/>
                <w:szCs w:val="20"/>
              </w:rPr>
              <w:br/>
              <w:t xml:space="preserve">humidity </w:t>
            </w:r>
            <w:r w:rsidRPr="00DA7BE0">
              <w:rPr>
                <w:rFonts w:ascii="Arial Narrow" w:hAnsi="Arial Narrow" w:cs="Calibri"/>
                <w:color w:val="000000"/>
                <w:sz w:val="20"/>
                <w:szCs w:val="20"/>
              </w:rPr>
              <w:t>≤</w:t>
            </w:r>
            <w:r w:rsidRPr="00DA7BE0">
              <w:rPr>
                <w:rFonts w:ascii="Calibri" w:hAnsi="Calibri" w:cs="Calibri"/>
                <w:color w:val="000000"/>
                <w:sz w:val="20"/>
                <w:szCs w:val="20"/>
              </w:rPr>
              <w:t xml:space="preserve">90%RH, apply test voltage 500Vdc, </w:t>
            </w:r>
            <w:r w:rsidRPr="00DA7BE0">
              <w:rPr>
                <w:rFonts w:ascii="Calibri" w:hAnsi="Calibri" w:cs="Calibri"/>
                <w:color w:val="000000"/>
                <w:sz w:val="20"/>
                <w:szCs w:val="20"/>
              </w:rPr>
              <w:br/>
              <w:t>the resistance of live loops inside cabinet to earth ≥10MΩ.</w:t>
            </w:r>
          </w:p>
        </w:tc>
      </w:tr>
      <w:tr w:rsidR="00DA7BE0" w:rsidRPr="00DA7BE0" w:rsidTr="00DA7BE0">
        <w:trPr>
          <w:trHeight w:val="1530"/>
        </w:trPr>
        <w:tc>
          <w:tcPr>
            <w:tcW w:w="0" w:type="auto"/>
            <w:vMerge/>
            <w:tcBorders>
              <w:top w:val="nil"/>
              <w:left w:val="single" w:sz="4" w:space="0" w:color="auto"/>
              <w:bottom w:val="single" w:sz="4" w:space="0" w:color="auto"/>
              <w:right w:val="single" w:sz="4" w:space="0" w:color="auto"/>
            </w:tcBorders>
            <w:vAlign w:val="center"/>
            <w:hideMark/>
          </w:tcPr>
          <w:p w:rsidR="00DA7BE0" w:rsidRPr="00DA7BE0" w:rsidRDefault="00DA7BE0" w:rsidP="00DA7BE0">
            <w:pPr>
              <w:rPr>
                <w:rFonts w:ascii="Calibri" w:hAnsi="Calibri" w:cs="Calibri"/>
                <w:color w:val="000000"/>
                <w:sz w:val="20"/>
                <w:szCs w:val="20"/>
              </w:rPr>
            </w:pP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DA7BE0" w:rsidRPr="00DA7BE0" w:rsidRDefault="00DA7BE0" w:rsidP="00DA7BE0">
            <w:pPr>
              <w:rPr>
                <w:rFonts w:ascii="Calibri" w:hAnsi="Calibri" w:cs="Calibri"/>
                <w:color w:val="000000"/>
                <w:sz w:val="20"/>
                <w:szCs w:val="20"/>
              </w:rPr>
            </w:pPr>
            <w:r w:rsidRPr="00DA7BE0">
              <w:rPr>
                <w:rFonts w:ascii="Calibri" w:hAnsi="Calibri" w:cs="Calibri"/>
                <w:color w:val="000000"/>
                <w:sz w:val="20"/>
                <w:szCs w:val="20"/>
              </w:rPr>
              <w:t>Insulation Strength</w:t>
            </w:r>
          </w:p>
        </w:tc>
        <w:tc>
          <w:tcPr>
            <w:tcW w:w="0" w:type="auto"/>
            <w:tcBorders>
              <w:top w:val="nil"/>
              <w:left w:val="nil"/>
              <w:bottom w:val="single" w:sz="4" w:space="0" w:color="auto"/>
              <w:right w:val="single" w:sz="4" w:space="0" w:color="auto"/>
            </w:tcBorders>
            <w:shd w:val="clear" w:color="auto" w:fill="auto"/>
            <w:vAlign w:val="bottom"/>
            <w:hideMark/>
          </w:tcPr>
          <w:p w:rsidR="00DA7BE0" w:rsidRPr="00DA7BE0" w:rsidRDefault="00DA7BE0" w:rsidP="00DA7BE0">
            <w:pPr>
              <w:rPr>
                <w:rFonts w:ascii="Calibri" w:hAnsi="Calibri" w:cs="Calibri"/>
                <w:color w:val="000000"/>
                <w:sz w:val="20"/>
                <w:szCs w:val="20"/>
              </w:rPr>
            </w:pPr>
            <w:r w:rsidRPr="00DA7BE0">
              <w:rPr>
                <w:rFonts w:ascii="Calibri" w:hAnsi="Calibri" w:cs="Calibri"/>
                <w:color w:val="000000"/>
                <w:sz w:val="20"/>
                <w:szCs w:val="20"/>
              </w:rPr>
              <w:t xml:space="preserve">The DC to earth can withstand 50Hz, 1000Vac </w:t>
            </w:r>
            <w:r w:rsidRPr="00DA7BE0">
              <w:rPr>
                <w:rFonts w:ascii="Calibri" w:hAnsi="Calibri" w:cs="Calibri"/>
                <w:color w:val="000000"/>
                <w:sz w:val="20"/>
                <w:szCs w:val="20"/>
              </w:rPr>
              <w:br/>
              <w:t xml:space="preserve">for 1min, without breakdown or flashover and with </w:t>
            </w:r>
            <w:r w:rsidRPr="00DA7BE0">
              <w:rPr>
                <w:rFonts w:ascii="Calibri" w:hAnsi="Calibri" w:cs="Calibri"/>
                <w:color w:val="000000"/>
                <w:sz w:val="20"/>
                <w:szCs w:val="20"/>
              </w:rPr>
              <w:br/>
              <w:t xml:space="preserve">leakage current less than 10mA. </w:t>
            </w:r>
            <w:r w:rsidRPr="00DA7BE0">
              <w:rPr>
                <w:rFonts w:ascii="Calibri" w:hAnsi="Calibri" w:cs="Calibri"/>
                <w:color w:val="000000"/>
                <w:sz w:val="20"/>
                <w:szCs w:val="20"/>
              </w:rPr>
              <w:br/>
              <w:t>The Auxiliary circuits not connected with the main loop</w:t>
            </w:r>
            <w:r w:rsidRPr="00DA7BE0">
              <w:rPr>
                <w:rFonts w:ascii="Calibri" w:hAnsi="Calibri" w:cs="Calibri"/>
                <w:color w:val="000000"/>
                <w:sz w:val="20"/>
                <w:szCs w:val="20"/>
              </w:rPr>
              <w:br/>
              <w:t xml:space="preserve"> to earth can withstand 50Hz, 500Vac for 1min, </w:t>
            </w:r>
            <w:r w:rsidRPr="00DA7BE0">
              <w:rPr>
                <w:rFonts w:ascii="Calibri" w:hAnsi="Calibri" w:cs="Calibri"/>
                <w:color w:val="000000"/>
                <w:sz w:val="20"/>
                <w:szCs w:val="20"/>
              </w:rPr>
              <w:br/>
              <w:t>without breakdown or flashover and with leakage current less than 10mA.</w:t>
            </w:r>
          </w:p>
        </w:tc>
      </w:tr>
      <w:tr w:rsidR="00DA7BE0" w:rsidRPr="00DA7BE0" w:rsidTr="00DA7BE0">
        <w:trPr>
          <w:trHeight w:val="1125"/>
        </w:trPr>
        <w:tc>
          <w:tcPr>
            <w:tcW w:w="0" w:type="auto"/>
            <w:vMerge/>
            <w:tcBorders>
              <w:top w:val="nil"/>
              <w:left w:val="single" w:sz="4" w:space="0" w:color="auto"/>
              <w:bottom w:val="single" w:sz="4" w:space="0" w:color="auto"/>
              <w:right w:val="single" w:sz="4" w:space="0" w:color="auto"/>
            </w:tcBorders>
            <w:vAlign w:val="center"/>
            <w:hideMark/>
          </w:tcPr>
          <w:p w:rsidR="00DA7BE0" w:rsidRPr="00DA7BE0" w:rsidRDefault="00DA7BE0" w:rsidP="00DA7BE0">
            <w:pPr>
              <w:rPr>
                <w:rFonts w:ascii="Calibri" w:hAnsi="Calibri" w:cs="Calibri"/>
                <w:color w:val="000000"/>
                <w:sz w:val="20"/>
                <w:szCs w:val="20"/>
              </w:rPr>
            </w:pP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DA7BE0" w:rsidRPr="00DA7BE0" w:rsidRDefault="00DA7BE0" w:rsidP="00DA7BE0">
            <w:pPr>
              <w:rPr>
                <w:rFonts w:ascii="Calibri" w:hAnsi="Calibri" w:cs="Calibri"/>
                <w:color w:val="000000"/>
                <w:sz w:val="20"/>
                <w:szCs w:val="20"/>
              </w:rPr>
            </w:pPr>
            <w:r w:rsidRPr="00DA7BE0">
              <w:rPr>
                <w:rFonts w:ascii="Calibri" w:hAnsi="Calibri" w:cs="Calibri"/>
                <w:color w:val="000000"/>
                <w:sz w:val="20"/>
                <w:szCs w:val="20"/>
              </w:rPr>
              <w:t>Safety</w:t>
            </w:r>
          </w:p>
        </w:tc>
        <w:tc>
          <w:tcPr>
            <w:tcW w:w="0" w:type="auto"/>
            <w:tcBorders>
              <w:top w:val="nil"/>
              <w:left w:val="nil"/>
              <w:bottom w:val="single" w:sz="4" w:space="0" w:color="auto"/>
              <w:right w:val="single" w:sz="4" w:space="0" w:color="auto"/>
            </w:tcBorders>
            <w:shd w:val="clear" w:color="auto" w:fill="auto"/>
            <w:vAlign w:val="bottom"/>
            <w:hideMark/>
          </w:tcPr>
          <w:p w:rsidR="00DA7BE0" w:rsidRPr="00DA7BE0" w:rsidRDefault="00DA7BE0" w:rsidP="00DA7BE0">
            <w:pPr>
              <w:rPr>
                <w:rFonts w:ascii="Calibri" w:hAnsi="Calibri" w:cs="Calibri"/>
                <w:color w:val="000000"/>
                <w:sz w:val="20"/>
                <w:szCs w:val="20"/>
              </w:rPr>
            </w:pPr>
            <w:r w:rsidRPr="00DA7BE0">
              <w:rPr>
                <w:rFonts w:ascii="Calibri" w:hAnsi="Calibri" w:cs="Calibri"/>
                <w:color w:val="000000"/>
                <w:sz w:val="20"/>
                <w:szCs w:val="20"/>
              </w:rPr>
              <w:t xml:space="preserve">The cabinet door, which uses the same structure as that </w:t>
            </w:r>
            <w:r w:rsidRPr="00DA7BE0">
              <w:rPr>
                <w:rFonts w:ascii="Calibri" w:hAnsi="Calibri" w:cs="Calibri"/>
                <w:color w:val="000000"/>
                <w:sz w:val="20"/>
                <w:szCs w:val="20"/>
              </w:rPr>
              <w:br/>
              <w:t>of 3G communication equipment has a lock to prevent operation and</w:t>
            </w:r>
            <w:r w:rsidRPr="00DA7BE0">
              <w:rPr>
                <w:rFonts w:ascii="Calibri" w:hAnsi="Calibri" w:cs="Calibri"/>
                <w:color w:val="000000"/>
                <w:sz w:val="20"/>
                <w:szCs w:val="20"/>
              </w:rPr>
              <w:br/>
              <w:t xml:space="preserve"> maintenance by nonprofessionals. Besides, protection panel</w:t>
            </w:r>
            <w:r w:rsidRPr="00DA7BE0">
              <w:rPr>
                <w:rFonts w:ascii="Calibri" w:hAnsi="Calibri" w:cs="Calibri"/>
                <w:color w:val="000000"/>
                <w:sz w:val="20"/>
                <w:szCs w:val="20"/>
              </w:rPr>
              <w:br/>
              <w:t xml:space="preserve"> is installed on the operation surface to prevent operators </w:t>
            </w:r>
            <w:r w:rsidRPr="00DA7BE0">
              <w:rPr>
                <w:rFonts w:ascii="Calibri" w:hAnsi="Calibri" w:cs="Calibri"/>
                <w:color w:val="000000"/>
                <w:sz w:val="20"/>
                <w:szCs w:val="20"/>
              </w:rPr>
              <w:br/>
              <w:t>from directly contacting he live parts in operation.</w:t>
            </w:r>
          </w:p>
        </w:tc>
      </w:tr>
      <w:tr w:rsidR="00DA7BE0" w:rsidRPr="00DA7BE0" w:rsidTr="00DA7BE0">
        <w:trPr>
          <w:trHeight w:val="1020"/>
        </w:trPr>
        <w:tc>
          <w:tcPr>
            <w:tcW w:w="0" w:type="auto"/>
            <w:vMerge/>
            <w:tcBorders>
              <w:top w:val="nil"/>
              <w:left w:val="single" w:sz="4" w:space="0" w:color="auto"/>
              <w:bottom w:val="single" w:sz="4" w:space="0" w:color="auto"/>
              <w:right w:val="single" w:sz="4" w:space="0" w:color="auto"/>
            </w:tcBorders>
            <w:vAlign w:val="center"/>
            <w:hideMark/>
          </w:tcPr>
          <w:p w:rsidR="00DA7BE0" w:rsidRPr="00DA7BE0" w:rsidRDefault="00DA7BE0" w:rsidP="00DA7BE0">
            <w:pPr>
              <w:rPr>
                <w:rFonts w:ascii="Calibri" w:hAnsi="Calibri" w:cs="Calibri"/>
                <w:color w:val="000000"/>
                <w:sz w:val="20"/>
                <w:szCs w:val="20"/>
              </w:rPr>
            </w:pP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DA7BE0" w:rsidRPr="00DA7BE0" w:rsidRDefault="00DA7BE0" w:rsidP="00DA7BE0">
            <w:pPr>
              <w:rPr>
                <w:rFonts w:ascii="Calibri" w:hAnsi="Calibri" w:cs="Calibri"/>
                <w:color w:val="000000"/>
                <w:sz w:val="20"/>
                <w:szCs w:val="20"/>
              </w:rPr>
            </w:pPr>
            <w:r w:rsidRPr="00DA7BE0">
              <w:rPr>
                <w:rFonts w:ascii="Calibri" w:hAnsi="Calibri" w:cs="Calibri"/>
                <w:color w:val="000000"/>
                <w:sz w:val="20"/>
                <w:szCs w:val="20"/>
              </w:rPr>
              <w:t>SPD</w:t>
            </w:r>
          </w:p>
        </w:tc>
        <w:tc>
          <w:tcPr>
            <w:tcW w:w="0" w:type="auto"/>
            <w:tcBorders>
              <w:top w:val="nil"/>
              <w:left w:val="nil"/>
              <w:bottom w:val="single" w:sz="4" w:space="0" w:color="auto"/>
              <w:right w:val="single" w:sz="4" w:space="0" w:color="auto"/>
            </w:tcBorders>
            <w:shd w:val="clear" w:color="auto" w:fill="auto"/>
            <w:vAlign w:val="bottom"/>
            <w:hideMark/>
          </w:tcPr>
          <w:p w:rsidR="00DA7BE0" w:rsidRPr="00DA7BE0" w:rsidRDefault="00DA7BE0" w:rsidP="00DA7BE0">
            <w:pPr>
              <w:rPr>
                <w:rFonts w:ascii="Calibri" w:hAnsi="Calibri" w:cs="Calibri"/>
                <w:color w:val="000000"/>
                <w:sz w:val="20"/>
                <w:szCs w:val="20"/>
              </w:rPr>
            </w:pPr>
            <w:r w:rsidRPr="00DA7BE0">
              <w:rPr>
                <w:rFonts w:ascii="Calibri" w:hAnsi="Calibri" w:cs="Calibri"/>
                <w:color w:val="000000"/>
                <w:sz w:val="20"/>
                <w:szCs w:val="20"/>
              </w:rPr>
              <w:t xml:space="preserve">Both power routes are equipped with DC SPD. </w:t>
            </w:r>
            <w:r w:rsidRPr="00DA7BE0">
              <w:rPr>
                <w:rFonts w:ascii="Calibri" w:hAnsi="Calibri" w:cs="Calibri"/>
                <w:color w:val="000000"/>
                <w:sz w:val="20"/>
                <w:szCs w:val="20"/>
              </w:rPr>
              <w:br/>
              <w:t xml:space="preserve">Maximum endurable current: </w:t>
            </w:r>
            <w:r w:rsidRPr="00DA7BE0">
              <w:rPr>
                <w:rFonts w:ascii="Calibri" w:hAnsi="Calibri" w:cs="Calibri"/>
                <w:color w:val="000000"/>
                <w:sz w:val="20"/>
                <w:szCs w:val="20"/>
              </w:rPr>
              <w:br/>
              <w:t>10kA in differential mode, 8/20ųs. Residual voltage 1000V with no components damaged.</w:t>
            </w:r>
          </w:p>
        </w:tc>
      </w:tr>
      <w:tr w:rsidR="00DA7BE0" w:rsidRPr="00DA7BE0" w:rsidTr="00DA7BE0">
        <w:trPr>
          <w:trHeight w:val="60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A7BE0" w:rsidRPr="00DA7BE0" w:rsidRDefault="00DA7BE0" w:rsidP="00DA7BE0">
            <w:pPr>
              <w:jc w:val="center"/>
              <w:rPr>
                <w:rFonts w:ascii="Calibri" w:hAnsi="Calibri" w:cs="Calibri"/>
                <w:color w:val="000000"/>
                <w:sz w:val="20"/>
                <w:szCs w:val="20"/>
              </w:rPr>
            </w:pPr>
            <w:r w:rsidRPr="00DA7BE0">
              <w:rPr>
                <w:rFonts w:ascii="Calibri" w:hAnsi="Calibri" w:cs="Calibri"/>
                <w:color w:val="000000"/>
                <w:sz w:val="20"/>
                <w:szCs w:val="20"/>
              </w:rPr>
              <w:t xml:space="preserve">Mechanical </w:t>
            </w:r>
            <w:r w:rsidRPr="00DA7BE0">
              <w:rPr>
                <w:rFonts w:ascii="Calibri" w:hAnsi="Calibri" w:cs="Calibri"/>
                <w:color w:val="000000"/>
                <w:sz w:val="20"/>
                <w:szCs w:val="20"/>
              </w:rPr>
              <w:br/>
              <w:t>Parameter</w:t>
            </w:r>
          </w:p>
        </w:tc>
        <w:tc>
          <w:tcPr>
            <w:tcW w:w="0" w:type="auto"/>
            <w:tcBorders>
              <w:top w:val="nil"/>
              <w:left w:val="nil"/>
              <w:bottom w:val="single" w:sz="4" w:space="0" w:color="auto"/>
              <w:right w:val="single" w:sz="4" w:space="0" w:color="auto"/>
            </w:tcBorders>
            <w:shd w:val="clear" w:color="auto" w:fill="auto"/>
            <w:noWrap/>
            <w:vAlign w:val="bottom"/>
            <w:hideMark/>
          </w:tcPr>
          <w:p w:rsidR="00DA7BE0" w:rsidRPr="00DA7BE0" w:rsidRDefault="00DA7BE0" w:rsidP="00DA7BE0">
            <w:pPr>
              <w:rPr>
                <w:rFonts w:ascii="Calibri" w:hAnsi="Calibri" w:cs="Calibri"/>
                <w:color w:val="000000"/>
                <w:sz w:val="20"/>
                <w:szCs w:val="20"/>
              </w:rPr>
            </w:pPr>
            <w:r w:rsidRPr="00DA7BE0">
              <w:rPr>
                <w:rFonts w:ascii="Calibri" w:hAnsi="Calibri" w:cs="Calibri"/>
                <w:color w:val="000000"/>
                <w:sz w:val="20"/>
                <w:szCs w:val="20"/>
              </w:rPr>
              <w:t>Dimensions</w:t>
            </w:r>
          </w:p>
        </w:tc>
        <w:tc>
          <w:tcPr>
            <w:tcW w:w="0" w:type="auto"/>
            <w:tcBorders>
              <w:top w:val="nil"/>
              <w:left w:val="nil"/>
              <w:bottom w:val="single" w:sz="4" w:space="0" w:color="auto"/>
              <w:right w:val="single" w:sz="4" w:space="0" w:color="auto"/>
            </w:tcBorders>
            <w:shd w:val="clear" w:color="auto" w:fill="auto"/>
            <w:noWrap/>
            <w:vAlign w:val="bottom"/>
            <w:hideMark/>
          </w:tcPr>
          <w:p w:rsidR="00DA7BE0" w:rsidRPr="00DA7BE0" w:rsidRDefault="00DA7BE0" w:rsidP="00DA7BE0">
            <w:pPr>
              <w:rPr>
                <w:rFonts w:ascii="Calibri" w:hAnsi="Calibri" w:cs="Calibri"/>
                <w:color w:val="000000"/>
                <w:sz w:val="20"/>
                <w:szCs w:val="20"/>
              </w:rPr>
            </w:pPr>
            <w:r w:rsidRPr="00DA7BE0">
              <w:rPr>
                <w:rFonts w:ascii="Calibri"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DA7BE0" w:rsidRPr="00DA7BE0" w:rsidRDefault="00DA7BE0" w:rsidP="00DA7BE0">
            <w:pPr>
              <w:rPr>
                <w:rFonts w:ascii="Calibri" w:hAnsi="Calibri" w:cs="Calibri"/>
                <w:color w:val="000000"/>
                <w:sz w:val="20"/>
                <w:szCs w:val="20"/>
              </w:rPr>
            </w:pPr>
            <w:r w:rsidRPr="00DA7BE0">
              <w:rPr>
                <w:rFonts w:ascii="Calibri" w:hAnsi="Calibri" w:cs="Calibri"/>
                <w:color w:val="000000"/>
                <w:sz w:val="20"/>
                <w:szCs w:val="20"/>
              </w:rPr>
              <w:t>600mm (width)* 800mm (depth)*2200mm (height)</w:t>
            </w:r>
          </w:p>
        </w:tc>
      </w:tr>
      <w:tr w:rsidR="00DA7BE0" w:rsidRPr="00DA7BE0" w:rsidTr="00DA7BE0">
        <w:trPr>
          <w:trHeight w:val="255"/>
        </w:trPr>
        <w:tc>
          <w:tcPr>
            <w:tcW w:w="0" w:type="auto"/>
            <w:vMerge/>
            <w:tcBorders>
              <w:top w:val="nil"/>
              <w:left w:val="single" w:sz="4" w:space="0" w:color="auto"/>
              <w:bottom w:val="single" w:sz="4" w:space="0" w:color="auto"/>
              <w:right w:val="single" w:sz="4" w:space="0" w:color="auto"/>
            </w:tcBorders>
            <w:vAlign w:val="center"/>
            <w:hideMark/>
          </w:tcPr>
          <w:p w:rsidR="00DA7BE0" w:rsidRPr="00DA7BE0" w:rsidRDefault="00DA7BE0" w:rsidP="00DA7BE0">
            <w:pPr>
              <w:rPr>
                <w:rFonts w:ascii="Calibri" w:hAnsi="Calibri" w:cs="Calibr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rsidR="00DA7BE0" w:rsidRPr="00DA7BE0" w:rsidRDefault="00DA7BE0" w:rsidP="00DA7BE0">
            <w:pPr>
              <w:rPr>
                <w:rFonts w:ascii="Calibri" w:hAnsi="Calibri" w:cs="Calibri"/>
                <w:color w:val="000000"/>
                <w:sz w:val="20"/>
                <w:szCs w:val="20"/>
              </w:rPr>
            </w:pPr>
            <w:r w:rsidRPr="00DA7BE0">
              <w:rPr>
                <w:rFonts w:ascii="Calibri" w:hAnsi="Calibri" w:cs="Calibri"/>
                <w:color w:val="000000"/>
                <w:sz w:val="20"/>
                <w:szCs w:val="20"/>
              </w:rPr>
              <w:t>Weight</w:t>
            </w:r>
          </w:p>
        </w:tc>
        <w:tc>
          <w:tcPr>
            <w:tcW w:w="0" w:type="auto"/>
            <w:tcBorders>
              <w:top w:val="nil"/>
              <w:left w:val="nil"/>
              <w:bottom w:val="single" w:sz="4" w:space="0" w:color="auto"/>
              <w:right w:val="single" w:sz="4" w:space="0" w:color="auto"/>
            </w:tcBorders>
            <w:shd w:val="clear" w:color="auto" w:fill="auto"/>
            <w:noWrap/>
            <w:vAlign w:val="bottom"/>
            <w:hideMark/>
          </w:tcPr>
          <w:p w:rsidR="00DA7BE0" w:rsidRPr="00DA7BE0" w:rsidRDefault="00DA7BE0" w:rsidP="00DA7BE0">
            <w:pPr>
              <w:rPr>
                <w:rFonts w:ascii="Calibri" w:hAnsi="Calibri" w:cs="Calibri"/>
                <w:color w:val="000000"/>
                <w:sz w:val="20"/>
                <w:szCs w:val="20"/>
              </w:rPr>
            </w:pPr>
            <w:r w:rsidRPr="00DA7BE0">
              <w:rPr>
                <w:rFonts w:ascii="Calibri"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DA7BE0" w:rsidRPr="00DA7BE0" w:rsidRDefault="00DA7BE0" w:rsidP="00DA7BE0">
            <w:pPr>
              <w:rPr>
                <w:rFonts w:ascii="Calibri" w:hAnsi="Calibri" w:cs="Calibri"/>
                <w:color w:val="000000"/>
                <w:sz w:val="20"/>
                <w:szCs w:val="20"/>
              </w:rPr>
            </w:pPr>
            <w:r w:rsidRPr="00DA7BE0">
              <w:rPr>
                <w:rFonts w:ascii="Arial Narrow" w:hAnsi="Arial Narrow" w:cs="Calibri"/>
                <w:color w:val="000000"/>
                <w:sz w:val="20"/>
                <w:szCs w:val="20"/>
              </w:rPr>
              <w:t>≤</w:t>
            </w:r>
            <w:r w:rsidRPr="00DA7BE0">
              <w:rPr>
                <w:rFonts w:ascii="Calibri" w:hAnsi="Calibri" w:cs="Calibri"/>
                <w:color w:val="000000"/>
                <w:sz w:val="20"/>
                <w:szCs w:val="20"/>
              </w:rPr>
              <w:t xml:space="preserve"> 312kg</w:t>
            </w:r>
          </w:p>
        </w:tc>
      </w:tr>
    </w:tbl>
    <w:p w:rsidR="00DA7BE0" w:rsidRDefault="00DA7BE0" w:rsidP="00B57D18">
      <w:pPr>
        <w:rPr>
          <w:rFonts w:ascii="Calibri" w:hAnsi="Calibri" w:cs="Calibri"/>
          <w:sz w:val="22"/>
          <w:szCs w:val="22"/>
        </w:rPr>
      </w:pPr>
    </w:p>
    <w:p w:rsidR="005E3914" w:rsidRDefault="005E3914" w:rsidP="00B57D18">
      <w:pPr>
        <w:rPr>
          <w:rFonts w:ascii="Calibri" w:hAnsi="Calibri" w:cs="Calibri"/>
          <w:sz w:val="22"/>
          <w:szCs w:val="22"/>
        </w:rPr>
      </w:pPr>
    </w:p>
    <w:p w:rsidR="00DA7BE0" w:rsidRDefault="00DA7BE0" w:rsidP="00B57D18">
      <w:pPr>
        <w:rPr>
          <w:rFonts w:ascii="Calibri" w:hAnsi="Calibri" w:cs="Calibri"/>
          <w:sz w:val="22"/>
          <w:szCs w:val="22"/>
        </w:rPr>
      </w:pPr>
    </w:p>
    <w:p w:rsidR="00DA7BE0" w:rsidRDefault="00DA7BE0" w:rsidP="00B57D18">
      <w:pPr>
        <w:rPr>
          <w:rFonts w:ascii="Calibri" w:hAnsi="Calibri" w:cs="Calibri"/>
          <w:sz w:val="22"/>
          <w:szCs w:val="22"/>
        </w:rPr>
      </w:pPr>
    </w:p>
    <w:p w:rsidR="00DA7BE0" w:rsidRDefault="00DA7BE0" w:rsidP="00B57D18">
      <w:pPr>
        <w:rPr>
          <w:rFonts w:ascii="Calibri" w:hAnsi="Calibri" w:cs="Calibri"/>
          <w:sz w:val="22"/>
          <w:szCs w:val="22"/>
        </w:rPr>
      </w:pPr>
    </w:p>
    <w:p w:rsidR="00DA7BE0" w:rsidRDefault="00DA7BE0" w:rsidP="00B57D18">
      <w:pPr>
        <w:rPr>
          <w:rFonts w:ascii="Calibri" w:hAnsi="Calibri" w:cs="Calibri"/>
          <w:sz w:val="22"/>
          <w:szCs w:val="22"/>
        </w:rPr>
      </w:pPr>
    </w:p>
    <w:p w:rsidR="00DA7BE0" w:rsidRDefault="00DA7BE0" w:rsidP="00B57D18">
      <w:pPr>
        <w:rPr>
          <w:rFonts w:ascii="Calibri" w:hAnsi="Calibri" w:cs="Calibri"/>
          <w:sz w:val="22"/>
          <w:szCs w:val="22"/>
        </w:rPr>
      </w:pPr>
    </w:p>
    <w:p w:rsidR="00DA7BE0" w:rsidRPr="00080317" w:rsidRDefault="00DA7BE0" w:rsidP="00B57D18">
      <w:pPr>
        <w:rPr>
          <w:rFonts w:ascii="Calibri" w:hAnsi="Calibri" w:cs="Calibri"/>
          <w:sz w:val="22"/>
          <w:szCs w:val="22"/>
        </w:rPr>
      </w:pPr>
    </w:p>
    <w:p w:rsidR="00B57D18" w:rsidRPr="00080317" w:rsidRDefault="00B57D18" w:rsidP="00B57D18">
      <w:pPr>
        <w:numPr>
          <w:ilvl w:val="0"/>
          <w:numId w:val="32"/>
        </w:numPr>
        <w:ind w:left="720" w:hanging="720"/>
        <w:jc w:val="both"/>
        <w:rPr>
          <w:rFonts w:ascii="Calibri" w:hAnsi="Calibri" w:cs="Calibri"/>
          <w:b/>
          <w:sz w:val="22"/>
          <w:szCs w:val="22"/>
          <w:u w:val="single"/>
          <w:lang w:val="en"/>
        </w:rPr>
      </w:pPr>
      <w:r w:rsidRPr="00080317">
        <w:rPr>
          <w:rFonts w:ascii="Calibri" w:hAnsi="Calibri" w:cs="Calibri"/>
          <w:b/>
          <w:sz w:val="22"/>
          <w:szCs w:val="22"/>
          <w:u w:val="single"/>
          <w:lang w:val="en"/>
        </w:rPr>
        <w:lastRenderedPageBreak/>
        <w:t>Technical Strengths of the Bidder:</w:t>
      </w:r>
    </w:p>
    <w:p w:rsidR="00B57D18" w:rsidRPr="00080317" w:rsidRDefault="00B57D18" w:rsidP="00B57D18">
      <w:pPr>
        <w:rPr>
          <w:rFonts w:ascii="Calibri" w:hAnsi="Calibri" w:cs="Calibri"/>
          <w:sz w:val="22"/>
          <w:szCs w:val="22"/>
        </w:rPr>
      </w:pPr>
    </w:p>
    <w:p w:rsidR="00B57D18" w:rsidRPr="00080317" w:rsidRDefault="00B57D18" w:rsidP="00B57D18">
      <w:pPr>
        <w:ind w:left="720"/>
        <w:rPr>
          <w:rFonts w:ascii="Calibri" w:hAnsi="Calibri" w:cs="Calibri"/>
          <w:sz w:val="22"/>
          <w:szCs w:val="22"/>
        </w:rPr>
      </w:pPr>
      <w:r w:rsidRPr="00080317">
        <w:rPr>
          <w:rFonts w:ascii="Calibri" w:hAnsi="Calibri" w:cs="Calibri"/>
          <w:sz w:val="22"/>
          <w:szCs w:val="22"/>
        </w:rPr>
        <w:t>The Bidders will be provide the following information related to his Technical Strengths in his Technical Proposal</w:t>
      </w:r>
    </w:p>
    <w:p w:rsidR="00B57D18" w:rsidRPr="00080317" w:rsidRDefault="00B57D18" w:rsidP="00B57D18">
      <w:pPr>
        <w:jc w:val="center"/>
        <w:rPr>
          <w:rFonts w:ascii="Calibri" w:hAnsi="Calibri" w:cs="Calibri"/>
          <w:b/>
          <w:sz w:val="22"/>
          <w:szCs w:val="22"/>
          <w:u w:val="single"/>
        </w:rPr>
      </w:pPr>
      <w:r w:rsidRPr="00080317">
        <w:rPr>
          <w:rFonts w:ascii="Calibri" w:hAnsi="Calibri" w:cs="Calibri"/>
          <w:b/>
          <w:sz w:val="22"/>
          <w:szCs w:val="22"/>
          <w:u w:val="single"/>
        </w:rPr>
        <w:t>TECHNICAL STRENGTHS &amp; BACKGROUND</w:t>
      </w:r>
    </w:p>
    <w:p w:rsidR="00B57D18" w:rsidRPr="00080317" w:rsidRDefault="00B57D18" w:rsidP="00B57D18">
      <w:pPr>
        <w:jc w:val="center"/>
        <w:rPr>
          <w:rFonts w:ascii="Calibri" w:hAnsi="Calibri" w:cs="Calibri"/>
          <w:b/>
          <w:sz w:val="22"/>
          <w:szCs w:val="22"/>
          <w:u w:val="single"/>
        </w:rPr>
      </w:pPr>
    </w:p>
    <w:tbl>
      <w:tblPr>
        <w:tblW w:w="10700" w:type="dxa"/>
        <w:tblInd w:w="93" w:type="dxa"/>
        <w:tblLook w:val="04A0" w:firstRow="1" w:lastRow="0" w:firstColumn="1" w:lastColumn="0" w:noHBand="0" w:noVBand="1"/>
      </w:tblPr>
      <w:tblGrid>
        <w:gridCol w:w="1005"/>
        <w:gridCol w:w="8100"/>
        <w:gridCol w:w="1595"/>
      </w:tblGrid>
      <w:tr w:rsidR="00B57D18" w:rsidRPr="00080317" w:rsidTr="00DA7BE0">
        <w:trPr>
          <w:trHeight w:val="537"/>
        </w:trPr>
        <w:tc>
          <w:tcPr>
            <w:tcW w:w="107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D18" w:rsidRPr="00080317" w:rsidRDefault="00B57D18" w:rsidP="00DA7BE0">
            <w:pPr>
              <w:jc w:val="center"/>
              <w:rPr>
                <w:rFonts w:ascii="Calibri" w:hAnsi="Calibri" w:cs="Calibri"/>
                <w:b/>
                <w:bCs/>
                <w:color w:val="000000"/>
              </w:rPr>
            </w:pPr>
            <w:r w:rsidRPr="00080317">
              <w:rPr>
                <w:rFonts w:ascii="Calibri" w:hAnsi="Calibri" w:cs="Calibri"/>
                <w:b/>
                <w:bCs/>
                <w:color w:val="000000"/>
              </w:rPr>
              <w:t>QUERIES REGARDING TECHNICAL STRENGTH</w:t>
            </w:r>
          </w:p>
        </w:tc>
      </w:tr>
      <w:tr w:rsidR="00B57D18" w:rsidRPr="00080317" w:rsidTr="00DA7BE0">
        <w:trPr>
          <w:trHeight w:val="537"/>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B57D18" w:rsidRPr="00080317" w:rsidRDefault="00B57D18" w:rsidP="00DA7BE0">
            <w:pPr>
              <w:jc w:val="center"/>
              <w:rPr>
                <w:rFonts w:ascii="Calibri" w:hAnsi="Calibri" w:cs="Calibri"/>
                <w:color w:val="000000"/>
                <w:sz w:val="22"/>
                <w:szCs w:val="22"/>
              </w:rPr>
            </w:pPr>
            <w:r w:rsidRPr="00080317">
              <w:rPr>
                <w:rFonts w:ascii="Calibri" w:hAnsi="Calibri" w:cs="Calibri"/>
                <w:color w:val="000000"/>
                <w:sz w:val="22"/>
                <w:szCs w:val="22"/>
              </w:rPr>
              <w:t>1</w:t>
            </w:r>
          </w:p>
        </w:tc>
        <w:tc>
          <w:tcPr>
            <w:tcW w:w="8100" w:type="dxa"/>
            <w:tcBorders>
              <w:top w:val="nil"/>
              <w:left w:val="nil"/>
              <w:bottom w:val="single" w:sz="4" w:space="0" w:color="auto"/>
              <w:right w:val="single" w:sz="4" w:space="0" w:color="auto"/>
            </w:tcBorders>
            <w:shd w:val="clear" w:color="auto" w:fill="auto"/>
            <w:vAlign w:val="center"/>
            <w:hideMark/>
          </w:tcPr>
          <w:p w:rsidR="00B57D18" w:rsidRPr="00080317" w:rsidRDefault="00B57D18" w:rsidP="00DA7BE0">
            <w:pPr>
              <w:rPr>
                <w:rFonts w:ascii="Calibri" w:hAnsi="Calibri" w:cs="Calibri"/>
                <w:color w:val="000000"/>
                <w:sz w:val="22"/>
                <w:szCs w:val="22"/>
              </w:rPr>
            </w:pPr>
            <w:r w:rsidRPr="00080317">
              <w:rPr>
                <w:rFonts w:ascii="Calibri" w:hAnsi="Calibri" w:cs="Calibri"/>
                <w:color w:val="000000"/>
                <w:sz w:val="22"/>
                <w:szCs w:val="22"/>
              </w:rPr>
              <w:t>Experience in no. of Years for Providing Services.</w:t>
            </w:r>
          </w:p>
        </w:tc>
        <w:tc>
          <w:tcPr>
            <w:tcW w:w="1595" w:type="dxa"/>
            <w:tcBorders>
              <w:top w:val="nil"/>
              <w:left w:val="nil"/>
              <w:bottom w:val="single" w:sz="4" w:space="0" w:color="auto"/>
              <w:right w:val="single" w:sz="4" w:space="0" w:color="auto"/>
            </w:tcBorders>
            <w:shd w:val="clear" w:color="auto" w:fill="auto"/>
            <w:vAlign w:val="center"/>
            <w:hideMark/>
          </w:tcPr>
          <w:p w:rsidR="00B57D18" w:rsidRPr="00080317" w:rsidRDefault="00B57D18" w:rsidP="00DA7BE0">
            <w:pPr>
              <w:jc w:val="center"/>
              <w:rPr>
                <w:rFonts w:ascii="Calibri" w:hAnsi="Calibri" w:cs="Calibri"/>
                <w:color w:val="000000"/>
                <w:sz w:val="22"/>
                <w:szCs w:val="22"/>
              </w:rPr>
            </w:pPr>
            <w:r w:rsidRPr="00080317">
              <w:rPr>
                <w:rFonts w:ascii="Calibri" w:hAnsi="Calibri" w:cs="Calibri"/>
                <w:color w:val="000000"/>
                <w:sz w:val="22"/>
                <w:szCs w:val="22"/>
              </w:rPr>
              <w:t> </w:t>
            </w:r>
          </w:p>
        </w:tc>
      </w:tr>
      <w:tr w:rsidR="00B57D18" w:rsidRPr="00080317" w:rsidTr="00DA7BE0">
        <w:trPr>
          <w:trHeight w:val="537"/>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B57D18" w:rsidRPr="00080317" w:rsidRDefault="00B57D18" w:rsidP="00DA7BE0">
            <w:pPr>
              <w:jc w:val="center"/>
              <w:rPr>
                <w:rFonts w:ascii="Calibri" w:hAnsi="Calibri" w:cs="Calibri"/>
                <w:color w:val="000000"/>
                <w:sz w:val="22"/>
                <w:szCs w:val="22"/>
              </w:rPr>
            </w:pPr>
            <w:r w:rsidRPr="00080317">
              <w:rPr>
                <w:rFonts w:ascii="Calibri" w:hAnsi="Calibri" w:cs="Calibri"/>
                <w:color w:val="000000"/>
                <w:sz w:val="22"/>
                <w:szCs w:val="22"/>
              </w:rPr>
              <w:t>2</w:t>
            </w:r>
          </w:p>
        </w:tc>
        <w:tc>
          <w:tcPr>
            <w:tcW w:w="8100" w:type="dxa"/>
            <w:tcBorders>
              <w:top w:val="nil"/>
              <w:left w:val="nil"/>
              <w:bottom w:val="single" w:sz="4" w:space="0" w:color="auto"/>
              <w:right w:val="single" w:sz="4" w:space="0" w:color="auto"/>
            </w:tcBorders>
            <w:shd w:val="clear" w:color="auto" w:fill="auto"/>
            <w:vAlign w:val="center"/>
            <w:hideMark/>
          </w:tcPr>
          <w:p w:rsidR="00B57D18" w:rsidRPr="00080317" w:rsidRDefault="00B57D18" w:rsidP="00DA7BE0">
            <w:pPr>
              <w:rPr>
                <w:rFonts w:ascii="Calibri" w:hAnsi="Calibri" w:cs="Calibri"/>
                <w:color w:val="000000"/>
                <w:sz w:val="22"/>
                <w:szCs w:val="22"/>
              </w:rPr>
            </w:pPr>
            <w:r w:rsidRPr="00080317">
              <w:rPr>
                <w:rFonts w:ascii="Calibri" w:hAnsi="Calibri" w:cs="Calibri"/>
                <w:color w:val="000000"/>
                <w:sz w:val="22"/>
                <w:szCs w:val="22"/>
              </w:rPr>
              <w:t>No. of Work Orders issued by PTCL in last One Year ( &gt; PKR 1 Million ) in similar Category</w:t>
            </w:r>
          </w:p>
        </w:tc>
        <w:tc>
          <w:tcPr>
            <w:tcW w:w="1595" w:type="dxa"/>
            <w:tcBorders>
              <w:top w:val="nil"/>
              <w:left w:val="nil"/>
              <w:bottom w:val="single" w:sz="4" w:space="0" w:color="auto"/>
              <w:right w:val="single" w:sz="4" w:space="0" w:color="auto"/>
            </w:tcBorders>
            <w:shd w:val="clear" w:color="auto" w:fill="auto"/>
            <w:vAlign w:val="center"/>
            <w:hideMark/>
          </w:tcPr>
          <w:p w:rsidR="00B57D18" w:rsidRPr="00080317" w:rsidRDefault="00B57D18" w:rsidP="00DA7BE0">
            <w:pPr>
              <w:jc w:val="center"/>
              <w:rPr>
                <w:rFonts w:ascii="Calibri" w:hAnsi="Calibri" w:cs="Calibri"/>
                <w:color w:val="000000"/>
                <w:sz w:val="22"/>
                <w:szCs w:val="22"/>
              </w:rPr>
            </w:pPr>
            <w:r w:rsidRPr="00080317">
              <w:rPr>
                <w:rFonts w:ascii="Calibri" w:hAnsi="Calibri" w:cs="Calibri"/>
                <w:color w:val="000000"/>
                <w:sz w:val="22"/>
                <w:szCs w:val="22"/>
              </w:rPr>
              <w:t> </w:t>
            </w:r>
          </w:p>
        </w:tc>
      </w:tr>
      <w:tr w:rsidR="00B57D18" w:rsidRPr="00080317" w:rsidTr="00DA7BE0">
        <w:trPr>
          <w:trHeight w:val="537"/>
        </w:trPr>
        <w:tc>
          <w:tcPr>
            <w:tcW w:w="1005" w:type="dxa"/>
            <w:tcBorders>
              <w:top w:val="nil"/>
              <w:left w:val="single" w:sz="4" w:space="0" w:color="auto"/>
              <w:bottom w:val="single" w:sz="4" w:space="0" w:color="auto"/>
              <w:right w:val="single" w:sz="4" w:space="0" w:color="auto"/>
            </w:tcBorders>
            <w:shd w:val="clear" w:color="auto" w:fill="auto"/>
            <w:vAlign w:val="center"/>
            <w:hideMark/>
          </w:tcPr>
          <w:p w:rsidR="00B57D18" w:rsidRPr="00080317" w:rsidRDefault="00B57D18" w:rsidP="00DA7BE0">
            <w:pPr>
              <w:jc w:val="center"/>
              <w:rPr>
                <w:rFonts w:ascii="Calibri" w:hAnsi="Calibri" w:cs="Calibri"/>
                <w:color w:val="000000"/>
                <w:sz w:val="22"/>
                <w:szCs w:val="22"/>
              </w:rPr>
            </w:pPr>
            <w:r w:rsidRPr="00080317">
              <w:rPr>
                <w:rFonts w:ascii="Calibri" w:hAnsi="Calibri" w:cs="Calibri"/>
                <w:color w:val="000000"/>
                <w:sz w:val="22"/>
                <w:szCs w:val="22"/>
              </w:rPr>
              <w:t>3</w:t>
            </w:r>
          </w:p>
        </w:tc>
        <w:tc>
          <w:tcPr>
            <w:tcW w:w="8100" w:type="dxa"/>
            <w:tcBorders>
              <w:top w:val="nil"/>
              <w:left w:val="nil"/>
              <w:bottom w:val="single" w:sz="4" w:space="0" w:color="auto"/>
              <w:right w:val="single" w:sz="4" w:space="0" w:color="auto"/>
            </w:tcBorders>
            <w:shd w:val="clear" w:color="auto" w:fill="auto"/>
            <w:vAlign w:val="center"/>
            <w:hideMark/>
          </w:tcPr>
          <w:p w:rsidR="00B57D18" w:rsidRPr="00080317" w:rsidRDefault="00B57D18" w:rsidP="00DA7BE0">
            <w:pPr>
              <w:rPr>
                <w:rFonts w:ascii="Calibri" w:hAnsi="Calibri" w:cs="Calibri"/>
                <w:color w:val="000000"/>
                <w:sz w:val="22"/>
                <w:szCs w:val="22"/>
              </w:rPr>
            </w:pPr>
            <w:r w:rsidRPr="00080317">
              <w:rPr>
                <w:rFonts w:ascii="Calibri" w:hAnsi="Calibri" w:cs="Calibri"/>
                <w:color w:val="000000"/>
                <w:sz w:val="22"/>
                <w:szCs w:val="22"/>
              </w:rPr>
              <w:t>No. of Work Orders issued by other Organizations in last One Year ( &gt; PKR 1 Million ) in similar Category</w:t>
            </w:r>
          </w:p>
        </w:tc>
        <w:tc>
          <w:tcPr>
            <w:tcW w:w="1595" w:type="dxa"/>
            <w:tcBorders>
              <w:top w:val="nil"/>
              <w:left w:val="nil"/>
              <w:bottom w:val="single" w:sz="4" w:space="0" w:color="auto"/>
              <w:right w:val="single" w:sz="4" w:space="0" w:color="auto"/>
            </w:tcBorders>
            <w:shd w:val="clear" w:color="auto" w:fill="auto"/>
            <w:vAlign w:val="center"/>
            <w:hideMark/>
          </w:tcPr>
          <w:p w:rsidR="00B57D18" w:rsidRPr="00080317" w:rsidRDefault="00B57D18" w:rsidP="00DA7BE0">
            <w:pPr>
              <w:jc w:val="center"/>
              <w:rPr>
                <w:rFonts w:ascii="Calibri" w:hAnsi="Calibri" w:cs="Calibri"/>
                <w:color w:val="000000"/>
                <w:sz w:val="22"/>
                <w:szCs w:val="22"/>
              </w:rPr>
            </w:pPr>
            <w:r w:rsidRPr="00080317">
              <w:rPr>
                <w:rFonts w:ascii="Calibri" w:hAnsi="Calibri" w:cs="Calibri"/>
                <w:color w:val="000000"/>
                <w:sz w:val="22"/>
                <w:szCs w:val="22"/>
              </w:rPr>
              <w:t> </w:t>
            </w:r>
          </w:p>
        </w:tc>
      </w:tr>
    </w:tbl>
    <w:p w:rsidR="00B57D18" w:rsidRPr="00080317" w:rsidRDefault="00B57D18" w:rsidP="00B57D18">
      <w:pPr>
        <w:jc w:val="center"/>
        <w:rPr>
          <w:rFonts w:ascii="Calibri" w:hAnsi="Calibri" w:cs="Calibri"/>
          <w:b/>
          <w:sz w:val="22"/>
          <w:szCs w:val="22"/>
          <w:u w:val="single"/>
        </w:rPr>
      </w:pPr>
    </w:p>
    <w:p w:rsidR="00B57D18" w:rsidRPr="00080317" w:rsidRDefault="00B57D18" w:rsidP="00B57D18">
      <w:pPr>
        <w:numPr>
          <w:ilvl w:val="0"/>
          <w:numId w:val="37"/>
        </w:numPr>
        <w:ind w:left="720" w:hanging="720"/>
        <w:rPr>
          <w:rFonts w:ascii="Calibri" w:hAnsi="Calibri" w:cs="Calibri"/>
          <w:b/>
          <w:bCs/>
          <w:sz w:val="22"/>
          <w:szCs w:val="22"/>
          <w:u w:val="single"/>
        </w:rPr>
      </w:pPr>
      <w:r w:rsidRPr="00080317">
        <w:rPr>
          <w:rFonts w:ascii="Calibri" w:hAnsi="Calibri" w:cs="Calibri"/>
          <w:b/>
          <w:bCs/>
          <w:sz w:val="22"/>
          <w:szCs w:val="22"/>
          <w:u w:val="single"/>
        </w:rPr>
        <w:t>PTCL Reserves the rights</w:t>
      </w:r>
    </w:p>
    <w:p w:rsidR="00B57D18" w:rsidRPr="00080317" w:rsidRDefault="00B57D18" w:rsidP="00B57D18">
      <w:pPr>
        <w:rPr>
          <w:rFonts w:ascii="Calibri" w:hAnsi="Calibri" w:cs="Calibri"/>
          <w:b/>
          <w:bCs/>
          <w:sz w:val="22"/>
          <w:szCs w:val="22"/>
        </w:rPr>
      </w:pPr>
    </w:p>
    <w:p w:rsidR="00B57D18" w:rsidRPr="00080317" w:rsidRDefault="00B57D18" w:rsidP="00B57D18">
      <w:pPr>
        <w:tabs>
          <w:tab w:val="left" w:pos="720"/>
        </w:tabs>
        <w:ind w:left="120"/>
        <w:jc w:val="both"/>
        <w:rPr>
          <w:rFonts w:ascii="Calibri" w:hAnsi="Calibri" w:cs="Calibri"/>
          <w:sz w:val="22"/>
          <w:szCs w:val="22"/>
        </w:rPr>
      </w:pPr>
      <w:r w:rsidRPr="00080317">
        <w:rPr>
          <w:rFonts w:ascii="Calibri" w:hAnsi="Calibri" w:cs="Calibri"/>
          <w:sz w:val="22"/>
          <w:szCs w:val="22"/>
        </w:rPr>
        <w:tab/>
        <w:t>6.1</w:t>
      </w:r>
      <w:r w:rsidRPr="00080317">
        <w:rPr>
          <w:rFonts w:ascii="Calibri" w:hAnsi="Calibri" w:cs="Calibri"/>
          <w:sz w:val="22"/>
          <w:szCs w:val="22"/>
        </w:rPr>
        <w:tab/>
        <w:t>PTCL reserves the rights to make changes in the specification at any time without any notice.</w:t>
      </w:r>
    </w:p>
    <w:p w:rsidR="00B57D18" w:rsidRPr="00080317" w:rsidRDefault="00B57D18" w:rsidP="00B57D18">
      <w:pPr>
        <w:tabs>
          <w:tab w:val="left" w:pos="720"/>
        </w:tabs>
        <w:ind w:left="120"/>
        <w:jc w:val="both"/>
        <w:rPr>
          <w:rFonts w:ascii="Calibri" w:hAnsi="Calibri" w:cs="Calibri"/>
          <w:sz w:val="22"/>
          <w:szCs w:val="22"/>
        </w:rPr>
      </w:pPr>
    </w:p>
    <w:p w:rsidR="00B57D18" w:rsidRPr="00080317" w:rsidRDefault="00B57D18" w:rsidP="00B57D18">
      <w:pPr>
        <w:tabs>
          <w:tab w:val="left" w:pos="720"/>
        </w:tabs>
        <w:ind w:left="1440" w:hanging="1440"/>
        <w:jc w:val="both"/>
        <w:rPr>
          <w:rFonts w:ascii="Calibri" w:hAnsi="Calibri" w:cs="Calibri"/>
          <w:sz w:val="22"/>
          <w:szCs w:val="22"/>
        </w:rPr>
      </w:pPr>
      <w:r w:rsidRPr="00080317">
        <w:rPr>
          <w:rFonts w:ascii="Calibri" w:hAnsi="Calibri" w:cs="Calibri"/>
          <w:sz w:val="22"/>
          <w:szCs w:val="22"/>
        </w:rPr>
        <w:tab/>
        <w:t>6.2</w:t>
      </w:r>
      <w:r w:rsidRPr="00080317">
        <w:rPr>
          <w:rFonts w:ascii="Calibri" w:hAnsi="Calibri" w:cs="Calibri"/>
          <w:sz w:val="22"/>
          <w:szCs w:val="22"/>
        </w:rPr>
        <w:tab/>
        <w:t>PTCL cannot guarantee that any of the requirements, standards, regulations, and conditions of this specification are not covered or protected by copyright or patent of a third party.</w:t>
      </w:r>
    </w:p>
    <w:p w:rsidR="00B57D18" w:rsidRPr="00080317" w:rsidRDefault="00B57D18" w:rsidP="00B57D18">
      <w:pPr>
        <w:rPr>
          <w:rFonts w:ascii="Calibri" w:hAnsi="Calibri" w:cs="Calibri"/>
          <w:sz w:val="22"/>
          <w:szCs w:val="22"/>
        </w:rPr>
      </w:pPr>
    </w:p>
    <w:p w:rsidR="00B57D18" w:rsidRPr="00080317" w:rsidRDefault="00B57D18" w:rsidP="00B57D18">
      <w:pPr>
        <w:pStyle w:val="Heading9"/>
        <w:keepLines w:val="0"/>
        <w:numPr>
          <w:ilvl w:val="1"/>
          <w:numId w:val="25"/>
        </w:numPr>
        <w:tabs>
          <w:tab w:val="clear" w:pos="360"/>
          <w:tab w:val="left" w:pos="0"/>
          <w:tab w:val="num" w:pos="720"/>
        </w:tabs>
        <w:spacing w:before="0"/>
        <w:ind w:left="720" w:hanging="720"/>
        <w:rPr>
          <w:rFonts w:ascii="Calibri" w:hAnsi="Calibri" w:cs="Calibri"/>
          <w:b/>
          <w:sz w:val="22"/>
        </w:rPr>
      </w:pPr>
      <w:r w:rsidRPr="00080317">
        <w:rPr>
          <w:rFonts w:ascii="Calibri" w:hAnsi="Calibri" w:cs="Calibri"/>
          <w:sz w:val="22"/>
        </w:rPr>
        <w:t>Clause by clause compliance statement</w:t>
      </w:r>
    </w:p>
    <w:p w:rsidR="00B57D18" w:rsidRPr="00080317" w:rsidRDefault="00B57D18" w:rsidP="00B57D18">
      <w:pPr>
        <w:pStyle w:val="BodyText"/>
        <w:rPr>
          <w:rFonts w:ascii="Calibri" w:hAnsi="Calibri" w:cs="Calibri"/>
          <w:sz w:val="22"/>
          <w:szCs w:val="22"/>
        </w:rPr>
      </w:pPr>
    </w:p>
    <w:p w:rsidR="00B57D18" w:rsidRPr="00080317" w:rsidRDefault="00B57D18" w:rsidP="00B57D18">
      <w:pPr>
        <w:pStyle w:val="BodyText"/>
        <w:rPr>
          <w:rFonts w:ascii="Calibri" w:hAnsi="Calibri" w:cs="Calibri"/>
          <w:sz w:val="22"/>
          <w:szCs w:val="22"/>
        </w:rPr>
      </w:pPr>
      <w:r w:rsidRPr="00080317">
        <w:rPr>
          <w:rFonts w:ascii="Calibri" w:hAnsi="Calibri" w:cs="Calibri"/>
          <w:sz w:val="22"/>
          <w:szCs w:val="22"/>
        </w:rPr>
        <w:t>The bidder shall furnish a clause by clause compliance for each clause/sub-clause of this specification. The Bidder shall provide technical description in detail for each compliance statement. The clauses which need description/figures must be provided otherwise bid will be considered non-compliant.</w:t>
      </w:r>
    </w:p>
    <w:p w:rsidR="00B57D18" w:rsidRPr="00080317" w:rsidRDefault="00B57D18" w:rsidP="00B57D18">
      <w:pPr>
        <w:pStyle w:val="BodyText"/>
        <w:rPr>
          <w:rFonts w:ascii="Calibri" w:hAnsi="Calibri" w:cs="Calibri"/>
          <w:sz w:val="22"/>
          <w:szCs w:val="22"/>
        </w:rPr>
      </w:pPr>
    </w:p>
    <w:p w:rsidR="00B57D18" w:rsidRPr="00080317" w:rsidRDefault="00B57D18" w:rsidP="00B57D18">
      <w:pPr>
        <w:pStyle w:val="BodyText"/>
        <w:numPr>
          <w:ilvl w:val="0"/>
          <w:numId w:val="24"/>
        </w:numPr>
        <w:tabs>
          <w:tab w:val="left" w:pos="720"/>
          <w:tab w:val="num" w:pos="1440"/>
        </w:tabs>
        <w:spacing w:line="240" w:lineRule="auto"/>
        <w:ind w:left="720" w:hanging="720"/>
        <w:rPr>
          <w:rFonts w:ascii="Calibri" w:hAnsi="Calibri" w:cs="Calibri"/>
          <w:sz w:val="22"/>
          <w:szCs w:val="22"/>
        </w:rPr>
      </w:pPr>
      <w:r w:rsidRPr="00080317">
        <w:rPr>
          <w:rFonts w:ascii="Calibri" w:hAnsi="Calibri" w:cs="Calibri"/>
          <w:b/>
          <w:bCs/>
          <w:sz w:val="22"/>
          <w:szCs w:val="22"/>
        </w:rPr>
        <w:t>“Fully compliant”,</w:t>
      </w:r>
      <w:r w:rsidRPr="00080317">
        <w:rPr>
          <w:rFonts w:ascii="Calibri" w:hAnsi="Calibri" w:cs="Calibri"/>
          <w:sz w:val="22"/>
          <w:szCs w:val="22"/>
        </w:rPr>
        <w:t xml:space="preserve"> </w:t>
      </w:r>
      <w:r>
        <w:rPr>
          <w:rFonts w:ascii="Calibri" w:hAnsi="Calibri" w:cs="Calibri"/>
          <w:sz w:val="22"/>
          <w:szCs w:val="22"/>
        </w:rPr>
        <w:t>If</w:t>
      </w:r>
      <w:r w:rsidRPr="00080317">
        <w:rPr>
          <w:rFonts w:ascii="Calibri" w:hAnsi="Calibri" w:cs="Calibri"/>
          <w:sz w:val="22"/>
          <w:szCs w:val="22"/>
        </w:rPr>
        <w:t xml:space="preserve"> items offered fully meet the tender requirement.</w:t>
      </w:r>
    </w:p>
    <w:p w:rsidR="00B57D18" w:rsidRPr="00080317" w:rsidRDefault="00B57D18" w:rsidP="00B57D18">
      <w:pPr>
        <w:pStyle w:val="BodyText"/>
        <w:tabs>
          <w:tab w:val="left" w:pos="720"/>
        </w:tabs>
        <w:ind w:left="720" w:hanging="720"/>
        <w:rPr>
          <w:rFonts w:ascii="Calibri" w:hAnsi="Calibri" w:cs="Calibri"/>
          <w:sz w:val="22"/>
          <w:szCs w:val="22"/>
        </w:rPr>
      </w:pPr>
    </w:p>
    <w:p w:rsidR="00B57D18" w:rsidRPr="00080317" w:rsidRDefault="00B57D18" w:rsidP="00B57D18">
      <w:pPr>
        <w:pStyle w:val="BodyText"/>
        <w:numPr>
          <w:ilvl w:val="0"/>
          <w:numId w:val="24"/>
        </w:numPr>
        <w:tabs>
          <w:tab w:val="left" w:pos="720"/>
          <w:tab w:val="num" w:pos="1440"/>
        </w:tabs>
        <w:spacing w:line="240" w:lineRule="auto"/>
        <w:ind w:left="720" w:hanging="720"/>
        <w:rPr>
          <w:rFonts w:ascii="Calibri" w:hAnsi="Calibri" w:cs="Calibri"/>
          <w:sz w:val="22"/>
          <w:szCs w:val="22"/>
        </w:rPr>
      </w:pPr>
      <w:r w:rsidRPr="00080317">
        <w:rPr>
          <w:rFonts w:ascii="Calibri" w:hAnsi="Calibri" w:cs="Calibri"/>
          <w:b/>
          <w:bCs/>
          <w:sz w:val="22"/>
          <w:szCs w:val="22"/>
        </w:rPr>
        <w:t>“Partially compliant”,</w:t>
      </w:r>
      <w:r w:rsidRPr="00080317">
        <w:rPr>
          <w:rFonts w:ascii="Calibri" w:hAnsi="Calibri" w:cs="Calibri"/>
          <w:sz w:val="22"/>
          <w:szCs w:val="22"/>
        </w:rPr>
        <w:t xml:space="preserve"> if the offered items  and their functions meet the tender requirement partially, the bidder shall state the reason for partially compliant. However, if the bidder is able to fulfill the specified requirement later on, the time schedule be mentioned in the offer.</w:t>
      </w:r>
    </w:p>
    <w:p w:rsidR="00B57D18" w:rsidRPr="00080317" w:rsidRDefault="00B57D18" w:rsidP="00B57D18">
      <w:pPr>
        <w:pStyle w:val="ListParagraph"/>
        <w:tabs>
          <w:tab w:val="left" w:pos="720"/>
        </w:tabs>
        <w:ind w:hanging="720"/>
        <w:rPr>
          <w:rFonts w:ascii="Calibri" w:hAnsi="Calibri" w:cs="Calibri"/>
          <w:sz w:val="22"/>
          <w:szCs w:val="22"/>
        </w:rPr>
      </w:pPr>
    </w:p>
    <w:p w:rsidR="00B57D18" w:rsidRPr="00080317" w:rsidRDefault="00B57D18" w:rsidP="00B57D18">
      <w:pPr>
        <w:pStyle w:val="BodyText"/>
        <w:numPr>
          <w:ilvl w:val="0"/>
          <w:numId w:val="24"/>
        </w:numPr>
        <w:tabs>
          <w:tab w:val="left" w:pos="720"/>
          <w:tab w:val="num" w:pos="1440"/>
        </w:tabs>
        <w:spacing w:line="240" w:lineRule="auto"/>
        <w:ind w:left="720" w:hanging="720"/>
        <w:rPr>
          <w:rFonts w:ascii="Calibri" w:hAnsi="Calibri" w:cs="Calibri"/>
          <w:sz w:val="22"/>
          <w:szCs w:val="22"/>
        </w:rPr>
      </w:pPr>
      <w:r w:rsidRPr="00080317">
        <w:rPr>
          <w:rFonts w:ascii="Calibri" w:hAnsi="Calibri" w:cs="Calibri"/>
          <w:b/>
          <w:bCs/>
          <w:sz w:val="22"/>
          <w:szCs w:val="22"/>
        </w:rPr>
        <w:t>“Non-compliant”,</w:t>
      </w:r>
      <w:r w:rsidRPr="00080317">
        <w:rPr>
          <w:rFonts w:ascii="Calibri" w:hAnsi="Calibri" w:cs="Calibri"/>
          <w:sz w:val="22"/>
          <w:szCs w:val="22"/>
        </w:rPr>
        <w:t xml:space="preserve"> if the offered items and their functions not meet the requirements, the bidder shall state the reason for it.</w:t>
      </w:r>
    </w:p>
    <w:p w:rsidR="00B57D18" w:rsidRPr="00080317" w:rsidRDefault="00B57D18" w:rsidP="00B57D18">
      <w:pPr>
        <w:pStyle w:val="ListParagraph"/>
        <w:tabs>
          <w:tab w:val="left" w:pos="720"/>
        </w:tabs>
        <w:ind w:hanging="720"/>
        <w:rPr>
          <w:rFonts w:ascii="Calibri" w:hAnsi="Calibri" w:cs="Calibri"/>
          <w:sz w:val="22"/>
          <w:szCs w:val="22"/>
        </w:rPr>
      </w:pPr>
    </w:p>
    <w:p w:rsidR="00B57D18" w:rsidRPr="00080317" w:rsidRDefault="00B57D18" w:rsidP="00B57D18">
      <w:pPr>
        <w:pStyle w:val="BodyText"/>
        <w:numPr>
          <w:ilvl w:val="0"/>
          <w:numId w:val="24"/>
        </w:numPr>
        <w:tabs>
          <w:tab w:val="left" w:pos="720"/>
          <w:tab w:val="num" w:pos="1440"/>
        </w:tabs>
        <w:spacing w:line="240" w:lineRule="auto"/>
        <w:ind w:left="720" w:hanging="720"/>
        <w:rPr>
          <w:rFonts w:ascii="Calibri" w:hAnsi="Calibri" w:cs="Calibri"/>
          <w:sz w:val="22"/>
          <w:szCs w:val="22"/>
        </w:rPr>
      </w:pPr>
      <w:r w:rsidRPr="00080317">
        <w:rPr>
          <w:rFonts w:ascii="Calibri" w:hAnsi="Calibri" w:cs="Calibri"/>
          <w:sz w:val="22"/>
          <w:szCs w:val="22"/>
        </w:rPr>
        <w:t xml:space="preserve">In case of unclear statement of compliance for any specified requirement, PTCL will interpret that particular requirement as </w:t>
      </w:r>
      <w:r w:rsidRPr="00080317">
        <w:rPr>
          <w:rFonts w:ascii="Calibri" w:hAnsi="Calibri" w:cs="Calibri"/>
          <w:b/>
          <w:bCs/>
          <w:sz w:val="22"/>
          <w:szCs w:val="22"/>
        </w:rPr>
        <w:t>“Non-Compliant”.</w:t>
      </w:r>
    </w:p>
    <w:p w:rsidR="00B57D18" w:rsidRPr="00080317" w:rsidRDefault="00B57D18" w:rsidP="00B57D18">
      <w:pPr>
        <w:pStyle w:val="BodyText"/>
        <w:tabs>
          <w:tab w:val="left" w:pos="720"/>
        </w:tabs>
        <w:ind w:left="720"/>
        <w:rPr>
          <w:rFonts w:ascii="Calibri" w:hAnsi="Calibri" w:cs="Calibri"/>
          <w:sz w:val="22"/>
          <w:szCs w:val="22"/>
        </w:rPr>
      </w:pPr>
    </w:p>
    <w:p w:rsidR="00B57D18" w:rsidRPr="00080317" w:rsidRDefault="00B57D18" w:rsidP="00B57D18">
      <w:pPr>
        <w:pStyle w:val="PlainText"/>
        <w:numPr>
          <w:ilvl w:val="0"/>
          <w:numId w:val="24"/>
        </w:numPr>
        <w:tabs>
          <w:tab w:val="clear" w:pos="3060"/>
          <w:tab w:val="num" w:pos="720"/>
        </w:tabs>
        <w:ind w:left="720" w:hanging="720"/>
        <w:jc w:val="both"/>
        <w:rPr>
          <w:rFonts w:ascii="Calibri" w:hAnsi="Calibri" w:cs="Calibri"/>
          <w:bCs/>
          <w:sz w:val="22"/>
          <w:szCs w:val="22"/>
        </w:rPr>
      </w:pPr>
      <w:r w:rsidRPr="00080317">
        <w:rPr>
          <w:rFonts w:ascii="Calibri" w:hAnsi="Calibri" w:cs="Calibri"/>
          <w:bCs/>
          <w:sz w:val="22"/>
          <w:szCs w:val="22"/>
        </w:rPr>
        <w:t>For every clause, the Bidder must mention in the same table the reference of document (document name/number and page number) where evidence has been provided in support of the clause.</w:t>
      </w:r>
    </w:p>
    <w:p w:rsidR="00B57D18" w:rsidRDefault="00B57D18" w:rsidP="00B57D18">
      <w:pPr>
        <w:pStyle w:val="PlainText"/>
        <w:tabs>
          <w:tab w:val="left" w:pos="720"/>
        </w:tabs>
        <w:ind w:left="720" w:hanging="720"/>
        <w:jc w:val="both"/>
        <w:rPr>
          <w:rFonts w:ascii="Calibri" w:hAnsi="Calibri" w:cs="Calibri"/>
          <w:bCs/>
          <w:sz w:val="22"/>
          <w:szCs w:val="22"/>
        </w:rPr>
      </w:pPr>
    </w:p>
    <w:p w:rsidR="00C32EA1" w:rsidRDefault="00C32EA1" w:rsidP="00B57D18">
      <w:pPr>
        <w:pStyle w:val="PlainText"/>
        <w:tabs>
          <w:tab w:val="left" w:pos="720"/>
        </w:tabs>
        <w:ind w:left="720" w:hanging="720"/>
        <w:jc w:val="both"/>
        <w:rPr>
          <w:rFonts w:ascii="Calibri" w:hAnsi="Calibri" w:cs="Calibri"/>
          <w:bCs/>
          <w:sz w:val="22"/>
          <w:szCs w:val="22"/>
        </w:rPr>
      </w:pPr>
    </w:p>
    <w:p w:rsidR="00C32EA1" w:rsidRDefault="00C32EA1" w:rsidP="00B57D18">
      <w:pPr>
        <w:pStyle w:val="PlainText"/>
        <w:tabs>
          <w:tab w:val="left" w:pos="720"/>
        </w:tabs>
        <w:ind w:left="720" w:hanging="720"/>
        <w:jc w:val="both"/>
        <w:rPr>
          <w:rFonts w:ascii="Calibri" w:hAnsi="Calibri" w:cs="Calibri"/>
          <w:bCs/>
          <w:sz w:val="22"/>
          <w:szCs w:val="22"/>
        </w:rPr>
      </w:pPr>
    </w:p>
    <w:p w:rsidR="00C32EA1" w:rsidRDefault="00C32EA1" w:rsidP="00B57D18">
      <w:pPr>
        <w:pStyle w:val="PlainText"/>
        <w:tabs>
          <w:tab w:val="left" w:pos="720"/>
        </w:tabs>
        <w:ind w:left="720" w:hanging="720"/>
        <w:jc w:val="both"/>
        <w:rPr>
          <w:rFonts w:ascii="Calibri" w:hAnsi="Calibri" w:cs="Calibri"/>
          <w:bCs/>
          <w:sz w:val="22"/>
          <w:szCs w:val="22"/>
        </w:rPr>
      </w:pPr>
    </w:p>
    <w:p w:rsidR="00C32EA1" w:rsidRDefault="00C32EA1" w:rsidP="00B57D18">
      <w:pPr>
        <w:pStyle w:val="PlainText"/>
        <w:tabs>
          <w:tab w:val="left" w:pos="720"/>
        </w:tabs>
        <w:ind w:left="720" w:hanging="720"/>
        <w:jc w:val="both"/>
        <w:rPr>
          <w:rFonts w:ascii="Calibri" w:hAnsi="Calibri" w:cs="Calibri"/>
          <w:bCs/>
          <w:sz w:val="22"/>
          <w:szCs w:val="22"/>
        </w:rPr>
      </w:pPr>
    </w:p>
    <w:p w:rsidR="00C32EA1" w:rsidRPr="00080317" w:rsidRDefault="00C32EA1" w:rsidP="00B57D18">
      <w:pPr>
        <w:pStyle w:val="PlainText"/>
        <w:tabs>
          <w:tab w:val="left" w:pos="720"/>
        </w:tabs>
        <w:ind w:left="720" w:hanging="720"/>
        <w:jc w:val="both"/>
        <w:rPr>
          <w:rFonts w:ascii="Calibri" w:hAnsi="Calibri" w:cs="Calibri"/>
          <w:bCs/>
          <w:sz w:val="22"/>
          <w:szCs w:val="22"/>
        </w:rPr>
      </w:pPr>
    </w:p>
    <w:p w:rsidR="00B57D18" w:rsidRPr="00080317" w:rsidRDefault="00B57D18" w:rsidP="00B57D18">
      <w:pPr>
        <w:pStyle w:val="PlainText"/>
        <w:numPr>
          <w:ilvl w:val="0"/>
          <w:numId w:val="24"/>
        </w:numPr>
        <w:tabs>
          <w:tab w:val="clear" w:pos="3060"/>
          <w:tab w:val="num" w:pos="720"/>
        </w:tabs>
        <w:ind w:left="720" w:hanging="720"/>
        <w:jc w:val="both"/>
        <w:rPr>
          <w:rFonts w:ascii="Calibri" w:hAnsi="Calibri" w:cs="Calibri"/>
          <w:bCs/>
          <w:sz w:val="22"/>
          <w:szCs w:val="22"/>
        </w:rPr>
      </w:pPr>
      <w:r w:rsidRPr="00080317">
        <w:rPr>
          <w:rFonts w:ascii="Calibri" w:hAnsi="Calibri" w:cs="Calibri"/>
          <w:bCs/>
          <w:sz w:val="22"/>
          <w:szCs w:val="22"/>
        </w:rPr>
        <w:lastRenderedPageBreak/>
        <w:t>The bidder must submit soft (CD’s / Flash memory disc) and hard copy of Compliance statement of each clause/sub clause of technical specifications as in the given format.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700"/>
        <w:gridCol w:w="2430"/>
        <w:gridCol w:w="1980"/>
      </w:tblGrid>
      <w:tr w:rsidR="00B57D18" w:rsidRPr="00080317" w:rsidTr="00DA7BE0">
        <w:tc>
          <w:tcPr>
            <w:tcW w:w="2160" w:type="dxa"/>
          </w:tcPr>
          <w:p w:rsidR="00B57D18" w:rsidRPr="00080317" w:rsidRDefault="00B57D18" w:rsidP="00DA7BE0">
            <w:pPr>
              <w:jc w:val="both"/>
              <w:rPr>
                <w:rFonts w:ascii="Calibri" w:hAnsi="Calibri" w:cs="Calibri"/>
                <w:b/>
                <w:bCs/>
                <w:sz w:val="22"/>
                <w:szCs w:val="22"/>
              </w:rPr>
            </w:pPr>
            <w:r w:rsidRPr="00080317">
              <w:rPr>
                <w:rFonts w:ascii="Calibri" w:hAnsi="Calibri" w:cs="Calibri"/>
                <w:b/>
                <w:bCs/>
                <w:sz w:val="22"/>
                <w:szCs w:val="22"/>
              </w:rPr>
              <w:t>Clause/Sub clause #</w:t>
            </w:r>
          </w:p>
        </w:tc>
        <w:tc>
          <w:tcPr>
            <w:tcW w:w="2700" w:type="dxa"/>
          </w:tcPr>
          <w:p w:rsidR="00B57D18" w:rsidRPr="00080317" w:rsidRDefault="00B57D18" w:rsidP="00DA7BE0">
            <w:pPr>
              <w:jc w:val="center"/>
              <w:rPr>
                <w:rFonts w:ascii="Calibri" w:hAnsi="Calibri" w:cs="Calibri"/>
                <w:b/>
                <w:bCs/>
                <w:sz w:val="22"/>
                <w:szCs w:val="22"/>
              </w:rPr>
            </w:pPr>
            <w:r w:rsidRPr="00080317">
              <w:rPr>
                <w:rFonts w:ascii="Calibri" w:hAnsi="Calibri" w:cs="Calibri"/>
                <w:b/>
                <w:bCs/>
                <w:sz w:val="22"/>
                <w:szCs w:val="22"/>
              </w:rPr>
              <w:t>Compliance  statement (C/PC/NC)*</w:t>
            </w:r>
          </w:p>
        </w:tc>
        <w:tc>
          <w:tcPr>
            <w:tcW w:w="2430" w:type="dxa"/>
          </w:tcPr>
          <w:p w:rsidR="00B57D18" w:rsidRPr="00080317" w:rsidRDefault="00B57D18" w:rsidP="00DA7BE0">
            <w:pPr>
              <w:jc w:val="both"/>
              <w:rPr>
                <w:rFonts w:ascii="Calibri" w:hAnsi="Calibri" w:cs="Calibri"/>
                <w:b/>
                <w:bCs/>
                <w:sz w:val="22"/>
                <w:szCs w:val="22"/>
              </w:rPr>
            </w:pPr>
            <w:r w:rsidRPr="00080317">
              <w:rPr>
                <w:rFonts w:ascii="Calibri" w:hAnsi="Calibri" w:cs="Calibri"/>
                <w:b/>
                <w:bCs/>
                <w:sz w:val="22"/>
                <w:szCs w:val="22"/>
              </w:rPr>
              <w:t>Reference</w:t>
            </w:r>
          </w:p>
          <w:p w:rsidR="00B57D18" w:rsidRPr="00080317" w:rsidRDefault="00B57D18" w:rsidP="00DA7BE0">
            <w:pPr>
              <w:jc w:val="both"/>
              <w:rPr>
                <w:rFonts w:ascii="Calibri" w:hAnsi="Calibri" w:cs="Calibri"/>
                <w:b/>
                <w:bCs/>
                <w:sz w:val="22"/>
                <w:szCs w:val="22"/>
              </w:rPr>
            </w:pPr>
            <w:r w:rsidRPr="00080317">
              <w:rPr>
                <w:rFonts w:ascii="Calibri" w:hAnsi="Calibri" w:cs="Calibri"/>
                <w:b/>
                <w:bCs/>
                <w:sz w:val="22"/>
                <w:szCs w:val="22"/>
              </w:rPr>
              <w:t>(Document &amp; Page #)</w:t>
            </w:r>
          </w:p>
        </w:tc>
        <w:tc>
          <w:tcPr>
            <w:tcW w:w="1980" w:type="dxa"/>
          </w:tcPr>
          <w:p w:rsidR="00B57D18" w:rsidRPr="00080317" w:rsidRDefault="00B57D18" w:rsidP="00DA7BE0">
            <w:pPr>
              <w:jc w:val="both"/>
              <w:rPr>
                <w:rFonts w:ascii="Calibri" w:hAnsi="Calibri" w:cs="Calibri"/>
                <w:b/>
                <w:bCs/>
                <w:sz w:val="22"/>
                <w:szCs w:val="22"/>
              </w:rPr>
            </w:pPr>
            <w:r w:rsidRPr="00080317">
              <w:rPr>
                <w:rFonts w:ascii="Calibri" w:hAnsi="Calibri" w:cs="Calibri"/>
                <w:b/>
                <w:bCs/>
                <w:sz w:val="22"/>
                <w:szCs w:val="22"/>
              </w:rPr>
              <w:t>Remarks (if any)</w:t>
            </w:r>
          </w:p>
        </w:tc>
      </w:tr>
      <w:tr w:rsidR="00B57D18" w:rsidRPr="00080317" w:rsidTr="00DA7BE0">
        <w:tc>
          <w:tcPr>
            <w:tcW w:w="2160" w:type="dxa"/>
          </w:tcPr>
          <w:p w:rsidR="00B57D18" w:rsidRPr="00080317" w:rsidRDefault="00B57D18" w:rsidP="00DA7BE0">
            <w:pPr>
              <w:jc w:val="both"/>
              <w:rPr>
                <w:rFonts w:ascii="Calibri" w:hAnsi="Calibri" w:cs="Calibri"/>
                <w:b/>
                <w:bCs/>
                <w:sz w:val="22"/>
                <w:szCs w:val="22"/>
              </w:rPr>
            </w:pPr>
          </w:p>
        </w:tc>
        <w:tc>
          <w:tcPr>
            <w:tcW w:w="2700" w:type="dxa"/>
          </w:tcPr>
          <w:p w:rsidR="00B57D18" w:rsidRPr="00080317" w:rsidRDefault="00B57D18" w:rsidP="00DA7BE0">
            <w:pPr>
              <w:jc w:val="both"/>
              <w:rPr>
                <w:rFonts w:ascii="Calibri" w:hAnsi="Calibri" w:cs="Calibri"/>
                <w:b/>
                <w:bCs/>
                <w:sz w:val="22"/>
                <w:szCs w:val="22"/>
              </w:rPr>
            </w:pPr>
          </w:p>
        </w:tc>
        <w:tc>
          <w:tcPr>
            <w:tcW w:w="2430" w:type="dxa"/>
          </w:tcPr>
          <w:p w:rsidR="00B57D18" w:rsidRPr="00080317" w:rsidRDefault="00B57D18" w:rsidP="00DA7BE0">
            <w:pPr>
              <w:jc w:val="both"/>
              <w:rPr>
                <w:rFonts w:ascii="Calibri" w:hAnsi="Calibri" w:cs="Calibri"/>
                <w:b/>
                <w:bCs/>
                <w:sz w:val="22"/>
                <w:szCs w:val="22"/>
              </w:rPr>
            </w:pPr>
          </w:p>
        </w:tc>
        <w:tc>
          <w:tcPr>
            <w:tcW w:w="1980" w:type="dxa"/>
          </w:tcPr>
          <w:p w:rsidR="00B57D18" w:rsidRPr="00080317" w:rsidRDefault="00B57D18" w:rsidP="00DA7BE0">
            <w:pPr>
              <w:jc w:val="both"/>
              <w:rPr>
                <w:rFonts w:ascii="Calibri" w:hAnsi="Calibri" w:cs="Calibri"/>
                <w:b/>
                <w:bCs/>
                <w:sz w:val="22"/>
                <w:szCs w:val="22"/>
              </w:rPr>
            </w:pPr>
          </w:p>
        </w:tc>
      </w:tr>
    </w:tbl>
    <w:p w:rsidR="00B57D18" w:rsidRPr="00080317" w:rsidRDefault="00B57D18" w:rsidP="00B57D18">
      <w:pPr>
        <w:spacing w:line="360" w:lineRule="auto"/>
        <w:jc w:val="both"/>
        <w:rPr>
          <w:rFonts w:ascii="Calibri" w:hAnsi="Calibri" w:cs="Calibri"/>
          <w:sz w:val="22"/>
          <w:szCs w:val="22"/>
        </w:rPr>
      </w:pPr>
      <w:r w:rsidRPr="00080317">
        <w:rPr>
          <w:rFonts w:ascii="Calibri" w:hAnsi="Calibri" w:cs="Calibri"/>
          <w:sz w:val="22"/>
          <w:szCs w:val="22"/>
        </w:rPr>
        <w:tab/>
      </w:r>
      <w:r w:rsidRPr="00080317">
        <w:rPr>
          <w:rFonts w:ascii="Calibri" w:hAnsi="Calibri" w:cs="Calibri"/>
          <w:sz w:val="22"/>
          <w:szCs w:val="22"/>
        </w:rPr>
        <w:tab/>
        <w:t>*</w:t>
      </w:r>
      <w:r w:rsidRPr="00080317">
        <w:rPr>
          <w:rFonts w:ascii="Calibri" w:hAnsi="Calibri" w:cs="Calibri"/>
          <w:sz w:val="22"/>
          <w:szCs w:val="22"/>
        </w:rPr>
        <w:tab/>
        <w:t>C</w:t>
      </w:r>
      <w:r w:rsidRPr="00080317">
        <w:rPr>
          <w:rFonts w:ascii="Calibri" w:hAnsi="Calibri" w:cs="Calibri"/>
          <w:sz w:val="22"/>
          <w:szCs w:val="22"/>
        </w:rPr>
        <w:tab/>
        <w:t xml:space="preserve">for </w:t>
      </w:r>
      <w:r w:rsidRPr="00080317">
        <w:rPr>
          <w:rFonts w:ascii="Calibri" w:hAnsi="Calibri" w:cs="Calibri"/>
          <w:sz w:val="22"/>
          <w:szCs w:val="22"/>
        </w:rPr>
        <w:tab/>
        <w:t>Complaint</w:t>
      </w:r>
    </w:p>
    <w:p w:rsidR="00B57D18" w:rsidRPr="00080317" w:rsidRDefault="00B57D18" w:rsidP="00B57D18">
      <w:pPr>
        <w:spacing w:line="360" w:lineRule="auto"/>
        <w:jc w:val="both"/>
        <w:rPr>
          <w:rFonts w:ascii="Calibri" w:hAnsi="Calibri" w:cs="Calibri"/>
          <w:sz w:val="22"/>
          <w:szCs w:val="22"/>
        </w:rPr>
      </w:pPr>
      <w:r w:rsidRPr="00080317">
        <w:rPr>
          <w:rFonts w:ascii="Calibri" w:hAnsi="Calibri" w:cs="Calibri"/>
          <w:sz w:val="22"/>
          <w:szCs w:val="22"/>
        </w:rPr>
        <w:tab/>
      </w:r>
      <w:r w:rsidRPr="00080317">
        <w:rPr>
          <w:rFonts w:ascii="Calibri" w:hAnsi="Calibri" w:cs="Calibri"/>
          <w:sz w:val="22"/>
          <w:szCs w:val="22"/>
        </w:rPr>
        <w:tab/>
      </w:r>
      <w:r w:rsidRPr="00080317">
        <w:rPr>
          <w:rFonts w:ascii="Calibri" w:hAnsi="Calibri" w:cs="Calibri"/>
          <w:sz w:val="22"/>
          <w:szCs w:val="22"/>
        </w:rPr>
        <w:tab/>
        <w:t>PC</w:t>
      </w:r>
      <w:r w:rsidRPr="00080317">
        <w:rPr>
          <w:rFonts w:ascii="Calibri" w:hAnsi="Calibri" w:cs="Calibri"/>
          <w:sz w:val="22"/>
          <w:szCs w:val="22"/>
        </w:rPr>
        <w:tab/>
        <w:t>for</w:t>
      </w:r>
      <w:r w:rsidRPr="00080317">
        <w:rPr>
          <w:rFonts w:ascii="Calibri" w:hAnsi="Calibri" w:cs="Calibri"/>
          <w:sz w:val="22"/>
          <w:szCs w:val="22"/>
        </w:rPr>
        <w:tab/>
        <w:t>Partially Compliant</w:t>
      </w:r>
    </w:p>
    <w:p w:rsidR="00B57D18" w:rsidRPr="00080317" w:rsidRDefault="00B57D18" w:rsidP="00B57D18">
      <w:pPr>
        <w:spacing w:line="360" w:lineRule="auto"/>
        <w:jc w:val="both"/>
        <w:rPr>
          <w:rFonts w:ascii="Calibri" w:hAnsi="Calibri" w:cs="Calibri"/>
          <w:sz w:val="22"/>
          <w:szCs w:val="22"/>
        </w:rPr>
      </w:pPr>
      <w:r w:rsidRPr="00080317">
        <w:rPr>
          <w:rFonts w:ascii="Calibri" w:hAnsi="Calibri" w:cs="Calibri"/>
          <w:sz w:val="22"/>
          <w:szCs w:val="22"/>
        </w:rPr>
        <w:tab/>
      </w:r>
      <w:r w:rsidRPr="00080317">
        <w:rPr>
          <w:rFonts w:ascii="Calibri" w:hAnsi="Calibri" w:cs="Calibri"/>
          <w:sz w:val="22"/>
          <w:szCs w:val="22"/>
        </w:rPr>
        <w:tab/>
      </w:r>
      <w:r w:rsidRPr="00080317">
        <w:rPr>
          <w:rFonts w:ascii="Calibri" w:hAnsi="Calibri" w:cs="Calibri"/>
          <w:sz w:val="22"/>
          <w:szCs w:val="22"/>
        </w:rPr>
        <w:tab/>
        <w:t>NC</w:t>
      </w:r>
      <w:r w:rsidRPr="00080317">
        <w:rPr>
          <w:rFonts w:ascii="Calibri" w:hAnsi="Calibri" w:cs="Calibri"/>
          <w:sz w:val="22"/>
          <w:szCs w:val="22"/>
        </w:rPr>
        <w:tab/>
        <w:t>for</w:t>
      </w:r>
      <w:r w:rsidRPr="00080317">
        <w:rPr>
          <w:rFonts w:ascii="Calibri" w:hAnsi="Calibri" w:cs="Calibri"/>
          <w:sz w:val="22"/>
          <w:szCs w:val="22"/>
        </w:rPr>
        <w:tab/>
        <w:t>Not Compliant</w:t>
      </w:r>
    </w:p>
    <w:p w:rsidR="00B57D18" w:rsidRPr="00080317" w:rsidRDefault="00B57D18" w:rsidP="00B57D18">
      <w:pPr>
        <w:rPr>
          <w:rFonts w:ascii="Calibri" w:hAnsi="Calibri" w:cs="Calibri"/>
          <w:b/>
          <w:sz w:val="22"/>
          <w:szCs w:val="22"/>
          <w:u w:val="single"/>
        </w:rPr>
      </w:pPr>
    </w:p>
    <w:p w:rsidR="00B57D18" w:rsidRPr="00080317" w:rsidRDefault="00B57D18" w:rsidP="00B57D18">
      <w:pPr>
        <w:rPr>
          <w:rFonts w:ascii="Calibri" w:hAnsi="Calibri" w:cs="Calibri"/>
          <w:b/>
          <w:sz w:val="22"/>
          <w:szCs w:val="22"/>
          <w:u w:val="single"/>
        </w:rPr>
      </w:pPr>
      <w:r w:rsidRPr="00080317">
        <w:rPr>
          <w:rFonts w:ascii="Calibri" w:hAnsi="Calibri" w:cs="Calibri"/>
          <w:b/>
          <w:sz w:val="22"/>
          <w:szCs w:val="22"/>
          <w:u w:val="single"/>
        </w:rPr>
        <w:t>TECHNICAL COMPLIANCE STATEMENT</w:t>
      </w:r>
    </w:p>
    <w:p w:rsidR="00B57D18" w:rsidRPr="00080317" w:rsidRDefault="00B57D18" w:rsidP="00B57D18">
      <w:pPr>
        <w:rPr>
          <w:rFonts w:ascii="Calibri" w:hAnsi="Calibri" w:cs="Calibri"/>
          <w:sz w:val="22"/>
          <w:szCs w:val="22"/>
        </w:rPr>
      </w:pPr>
    </w:p>
    <w:p w:rsidR="00B57D18" w:rsidRPr="00080317" w:rsidRDefault="00B57D18" w:rsidP="00B57D18">
      <w:pPr>
        <w:rPr>
          <w:rFonts w:ascii="Calibri" w:hAnsi="Calibri" w:cs="Calibri"/>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3420"/>
        <w:gridCol w:w="1800"/>
        <w:gridCol w:w="4104"/>
      </w:tblGrid>
      <w:tr w:rsidR="00B57D18" w:rsidRPr="00080317" w:rsidTr="00DA7BE0">
        <w:tc>
          <w:tcPr>
            <w:tcW w:w="900" w:type="dxa"/>
          </w:tcPr>
          <w:p w:rsidR="00B57D18" w:rsidRPr="00080317" w:rsidRDefault="00B57D18" w:rsidP="00DA7BE0">
            <w:pPr>
              <w:jc w:val="center"/>
              <w:rPr>
                <w:rFonts w:ascii="Calibri" w:hAnsi="Calibri" w:cs="Calibri"/>
                <w:b/>
                <w:sz w:val="22"/>
                <w:szCs w:val="22"/>
              </w:rPr>
            </w:pPr>
          </w:p>
          <w:p w:rsidR="00B57D18" w:rsidRPr="00080317" w:rsidRDefault="00B57D18" w:rsidP="00DA7BE0">
            <w:pPr>
              <w:jc w:val="center"/>
              <w:rPr>
                <w:rFonts w:ascii="Calibri" w:hAnsi="Calibri" w:cs="Calibri"/>
                <w:b/>
                <w:sz w:val="22"/>
                <w:szCs w:val="22"/>
              </w:rPr>
            </w:pPr>
            <w:r w:rsidRPr="00080317">
              <w:rPr>
                <w:rFonts w:ascii="Calibri" w:hAnsi="Calibri" w:cs="Calibri"/>
                <w:b/>
                <w:sz w:val="22"/>
                <w:szCs w:val="22"/>
              </w:rPr>
              <w:t>S.#</w:t>
            </w:r>
          </w:p>
          <w:p w:rsidR="00B57D18" w:rsidRPr="00080317" w:rsidRDefault="00B57D18" w:rsidP="00DA7BE0">
            <w:pPr>
              <w:jc w:val="center"/>
              <w:rPr>
                <w:rFonts w:ascii="Calibri" w:hAnsi="Calibri" w:cs="Calibri"/>
                <w:b/>
                <w:sz w:val="22"/>
                <w:szCs w:val="22"/>
              </w:rPr>
            </w:pPr>
          </w:p>
        </w:tc>
        <w:tc>
          <w:tcPr>
            <w:tcW w:w="3420" w:type="dxa"/>
          </w:tcPr>
          <w:p w:rsidR="00B57D18" w:rsidRPr="00080317" w:rsidRDefault="00B57D18" w:rsidP="00DA7BE0">
            <w:pPr>
              <w:jc w:val="center"/>
              <w:rPr>
                <w:rFonts w:ascii="Calibri" w:hAnsi="Calibri" w:cs="Calibri"/>
                <w:b/>
                <w:sz w:val="22"/>
                <w:szCs w:val="22"/>
              </w:rPr>
            </w:pPr>
          </w:p>
          <w:p w:rsidR="00B57D18" w:rsidRPr="00080317" w:rsidRDefault="00B57D18" w:rsidP="00DA7BE0">
            <w:pPr>
              <w:jc w:val="center"/>
              <w:rPr>
                <w:rFonts w:ascii="Calibri" w:hAnsi="Calibri" w:cs="Calibri"/>
                <w:b/>
                <w:sz w:val="22"/>
                <w:szCs w:val="22"/>
              </w:rPr>
            </w:pPr>
            <w:r w:rsidRPr="00080317">
              <w:rPr>
                <w:rFonts w:ascii="Calibri" w:hAnsi="Calibri" w:cs="Calibri"/>
                <w:b/>
                <w:sz w:val="22"/>
                <w:szCs w:val="22"/>
              </w:rPr>
              <w:t>CLAUSE OF STATEMENT</w:t>
            </w:r>
          </w:p>
        </w:tc>
        <w:tc>
          <w:tcPr>
            <w:tcW w:w="1800" w:type="dxa"/>
          </w:tcPr>
          <w:p w:rsidR="00B57D18" w:rsidRPr="00080317" w:rsidRDefault="00B57D18" w:rsidP="00DA7BE0">
            <w:pPr>
              <w:jc w:val="center"/>
              <w:rPr>
                <w:rFonts w:ascii="Calibri" w:hAnsi="Calibri" w:cs="Calibri"/>
                <w:b/>
                <w:sz w:val="22"/>
                <w:szCs w:val="22"/>
              </w:rPr>
            </w:pPr>
          </w:p>
          <w:p w:rsidR="00B57D18" w:rsidRPr="00080317" w:rsidRDefault="00B57D18" w:rsidP="00DA7BE0">
            <w:pPr>
              <w:jc w:val="center"/>
              <w:rPr>
                <w:rFonts w:ascii="Calibri" w:hAnsi="Calibri" w:cs="Calibri"/>
                <w:b/>
                <w:sz w:val="22"/>
                <w:szCs w:val="22"/>
              </w:rPr>
            </w:pPr>
            <w:r w:rsidRPr="00080317">
              <w:rPr>
                <w:rFonts w:ascii="Calibri" w:hAnsi="Calibri" w:cs="Calibri"/>
                <w:b/>
                <w:sz w:val="22"/>
                <w:szCs w:val="22"/>
              </w:rPr>
              <w:t>COMPLIANCE</w:t>
            </w:r>
          </w:p>
        </w:tc>
        <w:tc>
          <w:tcPr>
            <w:tcW w:w="4104" w:type="dxa"/>
          </w:tcPr>
          <w:p w:rsidR="00B57D18" w:rsidRPr="00080317" w:rsidRDefault="00B57D18" w:rsidP="00DA7BE0">
            <w:pPr>
              <w:jc w:val="center"/>
              <w:rPr>
                <w:rFonts w:ascii="Calibri" w:hAnsi="Calibri" w:cs="Calibri"/>
                <w:b/>
                <w:sz w:val="22"/>
                <w:szCs w:val="22"/>
              </w:rPr>
            </w:pPr>
          </w:p>
          <w:p w:rsidR="00B57D18" w:rsidRPr="00080317" w:rsidRDefault="00B57D18" w:rsidP="00DA7BE0">
            <w:pPr>
              <w:jc w:val="center"/>
              <w:rPr>
                <w:rFonts w:ascii="Calibri" w:hAnsi="Calibri" w:cs="Calibri"/>
                <w:b/>
                <w:sz w:val="22"/>
                <w:szCs w:val="22"/>
              </w:rPr>
            </w:pPr>
            <w:r w:rsidRPr="00080317">
              <w:rPr>
                <w:rFonts w:ascii="Calibri" w:hAnsi="Calibri" w:cs="Calibri"/>
                <w:b/>
                <w:sz w:val="22"/>
                <w:szCs w:val="22"/>
              </w:rPr>
              <w:t>REMARKS</w:t>
            </w:r>
          </w:p>
        </w:tc>
      </w:tr>
      <w:tr w:rsidR="00B57D18" w:rsidRPr="00080317" w:rsidTr="00DA7BE0">
        <w:trPr>
          <w:trHeight w:val="469"/>
        </w:trPr>
        <w:tc>
          <w:tcPr>
            <w:tcW w:w="900" w:type="dxa"/>
            <w:vAlign w:val="center"/>
          </w:tcPr>
          <w:p w:rsidR="00B57D18" w:rsidRPr="00080317" w:rsidRDefault="00B57D18" w:rsidP="00DA7BE0">
            <w:pPr>
              <w:rPr>
                <w:rFonts w:ascii="Calibri" w:hAnsi="Calibri" w:cs="Calibri"/>
                <w:sz w:val="22"/>
                <w:szCs w:val="22"/>
              </w:rPr>
            </w:pPr>
            <w:r w:rsidRPr="00080317">
              <w:rPr>
                <w:rFonts w:ascii="Calibri" w:hAnsi="Calibri" w:cs="Calibri"/>
                <w:sz w:val="22"/>
                <w:szCs w:val="22"/>
              </w:rPr>
              <w:t>1</w:t>
            </w:r>
          </w:p>
        </w:tc>
        <w:tc>
          <w:tcPr>
            <w:tcW w:w="3420" w:type="dxa"/>
            <w:vAlign w:val="center"/>
          </w:tcPr>
          <w:p w:rsidR="00B57D18" w:rsidRPr="00080317" w:rsidRDefault="00B57D18" w:rsidP="00DA7BE0">
            <w:pPr>
              <w:rPr>
                <w:rFonts w:ascii="Calibri" w:hAnsi="Calibri" w:cs="Calibri"/>
                <w:sz w:val="22"/>
                <w:szCs w:val="22"/>
              </w:rPr>
            </w:pPr>
            <w:r w:rsidRPr="00080317">
              <w:rPr>
                <w:rFonts w:ascii="Calibri" w:hAnsi="Calibri" w:cs="Calibri"/>
                <w:sz w:val="22"/>
                <w:szCs w:val="22"/>
              </w:rPr>
              <w:t>Scope</w:t>
            </w:r>
          </w:p>
        </w:tc>
        <w:tc>
          <w:tcPr>
            <w:tcW w:w="1800" w:type="dxa"/>
            <w:vAlign w:val="center"/>
          </w:tcPr>
          <w:p w:rsidR="00B57D18" w:rsidRPr="00080317" w:rsidRDefault="00B57D18" w:rsidP="00DA7BE0">
            <w:pPr>
              <w:rPr>
                <w:rFonts w:ascii="Calibri" w:hAnsi="Calibri" w:cs="Calibri"/>
                <w:sz w:val="22"/>
                <w:szCs w:val="22"/>
              </w:rPr>
            </w:pPr>
          </w:p>
        </w:tc>
        <w:tc>
          <w:tcPr>
            <w:tcW w:w="4104" w:type="dxa"/>
            <w:vAlign w:val="center"/>
          </w:tcPr>
          <w:p w:rsidR="00B57D18" w:rsidRPr="00080317" w:rsidRDefault="00B57D18" w:rsidP="00DA7BE0">
            <w:pPr>
              <w:rPr>
                <w:rFonts w:ascii="Calibri" w:hAnsi="Calibri" w:cs="Calibri"/>
                <w:sz w:val="22"/>
                <w:szCs w:val="22"/>
              </w:rPr>
            </w:pPr>
          </w:p>
        </w:tc>
      </w:tr>
      <w:tr w:rsidR="00B57D18" w:rsidRPr="00080317" w:rsidTr="00DA7BE0">
        <w:trPr>
          <w:trHeight w:val="469"/>
        </w:trPr>
        <w:tc>
          <w:tcPr>
            <w:tcW w:w="900" w:type="dxa"/>
            <w:vAlign w:val="center"/>
          </w:tcPr>
          <w:p w:rsidR="00B57D18" w:rsidRPr="00080317" w:rsidRDefault="00B57D18" w:rsidP="00DA7BE0">
            <w:pPr>
              <w:rPr>
                <w:rFonts w:ascii="Calibri" w:hAnsi="Calibri" w:cs="Calibri"/>
                <w:sz w:val="22"/>
                <w:szCs w:val="22"/>
              </w:rPr>
            </w:pPr>
            <w:r w:rsidRPr="00080317">
              <w:rPr>
                <w:rFonts w:ascii="Calibri" w:hAnsi="Calibri" w:cs="Calibri"/>
                <w:sz w:val="22"/>
                <w:szCs w:val="22"/>
              </w:rPr>
              <w:t>2</w:t>
            </w:r>
          </w:p>
        </w:tc>
        <w:tc>
          <w:tcPr>
            <w:tcW w:w="3420" w:type="dxa"/>
            <w:vAlign w:val="center"/>
          </w:tcPr>
          <w:p w:rsidR="00B57D18" w:rsidRPr="00080317" w:rsidRDefault="00B57D18" w:rsidP="00DA7BE0">
            <w:pPr>
              <w:rPr>
                <w:rFonts w:ascii="Calibri" w:hAnsi="Calibri" w:cs="Calibri"/>
                <w:sz w:val="22"/>
                <w:szCs w:val="22"/>
              </w:rPr>
            </w:pPr>
            <w:r w:rsidRPr="00080317">
              <w:rPr>
                <w:rFonts w:ascii="Calibri" w:hAnsi="Calibri" w:cs="Calibri"/>
                <w:sz w:val="22"/>
                <w:szCs w:val="22"/>
              </w:rPr>
              <w:t>Technical Specifications</w:t>
            </w:r>
          </w:p>
        </w:tc>
        <w:tc>
          <w:tcPr>
            <w:tcW w:w="1800" w:type="dxa"/>
            <w:vAlign w:val="center"/>
          </w:tcPr>
          <w:p w:rsidR="00B57D18" w:rsidRPr="00080317" w:rsidRDefault="00B57D18" w:rsidP="00DA7BE0">
            <w:pPr>
              <w:rPr>
                <w:rFonts w:ascii="Calibri" w:hAnsi="Calibri" w:cs="Calibri"/>
                <w:sz w:val="22"/>
                <w:szCs w:val="22"/>
              </w:rPr>
            </w:pPr>
          </w:p>
        </w:tc>
        <w:tc>
          <w:tcPr>
            <w:tcW w:w="4104" w:type="dxa"/>
            <w:vAlign w:val="center"/>
          </w:tcPr>
          <w:p w:rsidR="00B57D18" w:rsidRPr="00080317" w:rsidRDefault="00B57D18" w:rsidP="00DA7BE0">
            <w:pPr>
              <w:rPr>
                <w:rFonts w:ascii="Calibri" w:hAnsi="Calibri" w:cs="Calibri"/>
                <w:sz w:val="22"/>
                <w:szCs w:val="22"/>
              </w:rPr>
            </w:pPr>
          </w:p>
        </w:tc>
      </w:tr>
      <w:tr w:rsidR="00B57D18" w:rsidRPr="00080317" w:rsidTr="00DA7BE0">
        <w:trPr>
          <w:trHeight w:val="469"/>
        </w:trPr>
        <w:tc>
          <w:tcPr>
            <w:tcW w:w="900" w:type="dxa"/>
            <w:vAlign w:val="center"/>
          </w:tcPr>
          <w:p w:rsidR="00B57D18" w:rsidRPr="00080317" w:rsidRDefault="00B57D18" w:rsidP="00DA7BE0">
            <w:pPr>
              <w:rPr>
                <w:rFonts w:ascii="Calibri" w:hAnsi="Calibri" w:cs="Calibri"/>
                <w:sz w:val="22"/>
                <w:szCs w:val="22"/>
              </w:rPr>
            </w:pPr>
            <w:r w:rsidRPr="00080317">
              <w:rPr>
                <w:rFonts w:ascii="Calibri" w:hAnsi="Calibri" w:cs="Calibri"/>
                <w:sz w:val="22"/>
                <w:szCs w:val="22"/>
              </w:rPr>
              <w:t>3</w:t>
            </w:r>
          </w:p>
        </w:tc>
        <w:tc>
          <w:tcPr>
            <w:tcW w:w="3420" w:type="dxa"/>
            <w:vAlign w:val="center"/>
          </w:tcPr>
          <w:p w:rsidR="00B57D18" w:rsidRPr="00080317" w:rsidRDefault="00B57D18" w:rsidP="00DA7BE0">
            <w:pPr>
              <w:rPr>
                <w:rFonts w:ascii="Calibri" w:hAnsi="Calibri" w:cs="Calibri"/>
                <w:sz w:val="22"/>
                <w:szCs w:val="22"/>
              </w:rPr>
            </w:pPr>
            <w:r w:rsidRPr="00080317">
              <w:rPr>
                <w:rFonts w:ascii="Calibri" w:hAnsi="Calibri" w:cs="Calibri"/>
                <w:sz w:val="22"/>
                <w:szCs w:val="22"/>
              </w:rPr>
              <w:t>BOQ Manageable</w:t>
            </w:r>
          </w:p>
        </w:tc>
        <w:tc>
          <w:tcPr>
            <w:tcW w:w="1800" w:type="dxa"/>
            <w:vAlign w:val="center"/>
          </w:tcPr>
          <w:p w:rsidR="00B57D18" w:rsidRPr="00080317" w:rsidRDefault="00B57D18" w:rsidP="00DA7BE0">
            <w:pPr>
              <w:rPr>
                <w:rFonts w:ascii="Calibri" w:hAnsi="Calibri" w:cs="Calibri"/>
                <w:sz w:val="22"/>
                <w:szCs w:val="22"/>
              </w:rPr>
            </w:pPr>
          </w:p>
        </w:tc>
        <w:tc>
          <w:tcPr>
            <w:tcW w:w="4104" w:type="dxa"/>
            <w:vAlign w:val="center"/>
          </w:tcPr>
          <w:p w:rsidR="00B57D18" w:rsidRPr="00080317" w:rsidRDefault="00B57D18" w:rsidP="00DA7BE0">
            <w:pPr>
              <w:rPr>
                <w:rFonts w:ascii="Calibri" w:hAnsi="Calibri" w:cs="Calibri"/>
                <w:sz w:val="22"/>
                <w:szCs w:val="22"/>
              </w:rPr>
            </w:pPr>
          </w:p>
        </w:tc>
      </w:tr>
      <w:tr w:rsidR="00B57D18" w:rsidRPr="00080317" w:rsidTr="00DA7BE0">
        <w:trPr>
          <w:trHeight w:val="469"/>
        </w:trPr>
        <w:tc>
          <w:tcPr>
            <w:tcW w:w="900" w:type="dxa"/>
            <w:vAlign w:val="center"/>
          </w:tcPr>
          <w:p w:rsidR="00B57D18" w:rsidRPr="00080317" w:rsidRDefault="00B57D18" w:rsidP="00DA7BE0">
            <w:pPr>
              <w:rPr>
                <w:rFonts w:ascii="Calibri" w:hAnsi="Calibri" w:cs="Calibri"/>
                <w:sz w:val="22"/>
                <w:szCs w:val="22"/>
              </w:rPr>
            </w:pPr>
            <w:r w:rsidRPr="00080317">
              <w:rPr>
                <w:rFonts w:ascii="Calibri" w:hAnsi="Calibri" w:cs="Calibri"/>
                <w:sz w:val="22"/>
                <w:szCs w:val="22"/>
              </w:rPr>
              <w:t>4</w:t>
            </w:r>
          </w:p>
        </w:tc>
        <w:tc>
          <w:tcPr>
            <w:tcW w:w="3420" w:type="dxa"/>
            <w:vAlign w:val="center"/>
          </w:tcPr>
          <w:p w:rsidR="00B57D18" w:rsidRPr="00080317" w:rsidRDefault="00B57D18" w:rsidP="00DA7BE0">
            <w:pPr>
              <w:rPr>
                <w:rFonts w:ascii="Calibri" w:hAnsi="Calibri" w:cs="Calibri"/>
                <w:sz w:val="22"/>
                <w:szCs w:val="22"/>
              </w:rPr>
            </w:pPr>
            <w:r w:rsidRPr="00080317">
              <w:rPr>
                <w:rFonts w:ascii="Calibri" w:hAnsi="Calibri" w:cs="Calibri"/>
                <w:sz w:val="22"/>
                <w:szCs w:val="22"/>
              </w:rPr>
              <w:t>Technical Strengths sheet filled</w:t>
            </w:r>
          </w:p>
        </w:tc>
        <w:tc>
          <w:tcPr>
            <w:tcW w:w="1800" w:type="dxa"/>
            <w:vAlign w:val="center"/>
          </w:tcPr>
          <w:p w:rsidR="00B57D18" w:rsidRPr="00080317" w:rsidRDefault="00B57D18" w:rsidP="00DA7BE0">
            <w:pPr>
              <w:rPr>
                <w:rFonts w:ascii="Calibri" w:hAnsi="Calibri" w:cs="Calibri"/>
                <w:sz w:val="22"/>
                <w:szCs w:val="22"/>
              </w:rPr>
            </w:pPr>
          </w:p>
        </w:tc>
        <w:tc>
          <w:tcPr>
            <w:tcW w:w="4104" w:type="dxa"/>
            <w:vAlign w:val="center"/>
          </w:tcPr>
          <w:p w:rsidR="00B57D18" w:rsidRPr="00080317" w:rsidRDefault="00B57D18" w:rsidP="00DA7BE0">
            <w:pPr>
              <w:rPr>
                <w:rFonts w:ascii="Calibri" w:hAnsi="Calibri" w:cs="Calibri"/>
                <w:sz w:val="22"/>
                <w:szCs w:val="22"/>
              </w:rPr>
            </w:pPr>
          </w:p>
        </w:tc>
      </w:tr>
    </w:tbl>
    <w:p w:rsidR="00B57D18" w:rsidRPr="00080317" w:rsidRDefault="00B57D18" w:rsidP="00B57D18">
      <w:pPr>
        <w:rPr>
          <w:rFonts w:ascii="Calibri" w:hAnsi="Calibri" w:cs="Calibri"/>
          <w:sz w:val="22"/>
          <w:szCs w:val="22"/>
        </w:rPr>
      </w:pPr>
    </w:p>
    <w:p w:rsidR="00B57D18" w:rsidRPr="00080317" w:rsidRDefault="00B57D18" w:rsidP="00B57D18">
      <w:pPr>
        <w:rPr>
          <w:rFonts w:ascii="Calibri" w:hAnsi="Calibri" w:cs="Calibri"/>
          <w:sz w:val="22"/>
          <w:szCs w:val="22"/>
        </w:rPr>
      </w:pPr>
    </w:p>
    <w:p w:rsidR="00B57D18" w:rsidRPr="00080317" w:rsidRDefault="00B57D18" w:rsidP="00B57D18">
      <w:pPr>
        <w:ind w:left="3600" w:firstLine="720"/>
        <w:rPr>
          <w:rFonts w:ascii="Calibri" w:hAnsi="Calibri" w:cs="Calibri"/>
          <w:sz w:val="22"/>
          <w:szCs w:val="22"/>
        </w:rPr>
      </w:pPr>
    </w:p>
    <w:p w:rsidR="00B57D18" w:rsidRPr="00080317" w:rsidRDefault="00B57D18" w:rsidP="00B57D18">
      <w:pPr>
        <w:ind w:left="3600" w:firstLine="720"/>
        <w:rPr>
          <w:rFonts w:ascii="Calibri" w:hAnsi="Calibri" w:cs="Calibri"/>
          <w:sz w:val="22"/>
          <w:szCs w:val="22"/>
        </w:rPr>
      </w:pPr>
    </w:p>
    <w:p w:rsidR="00C32EA1" w:rsidRDefault="00C32EA1" w:rsidP="00B57D18">
      <w:pPr>
        <w:ind w:left="3600" w:firstLine="720"/>
        <w:rPr>
          <w:rFonts w:ascii="Calibri" w:hAnsi="Calibri" w:cs="Calibri"/>
          <w:sz w:val="22"/>
          <w:szCs w:val="22"/>
        </w:rPr>
      </w:pPr>
    </w:p>
    <w:p w:rsidR="00C32EA1" w:rsidRDefault="00C32EA1" w:rsidP="00B57D18">
      <w:pPr>
        <w:ind w:left="3600" w:firstLine="720"/>
        <w:rPr>
          <w:rFonts w:ascii="Calibri" w:hAnsi="Calibri" w:cs="Calibri"/>
          <w:sz w:val="22"/>
          <w:szCs w:val="22"/>
        </w:rPr>
      </w:pPr>
    </w:p>
    <w:p w:rsidR="00C32EA1" w:rsidRDefault="00C32EA1" w:rsidP="00B57D18">
      <w:pPr>
        <w:ind w:left="3600" w:firstLine="720"/>
        <w:rPr>
          <w:rFonts w:ascii="Calibri" w:hAnsi="Calibri" w:cs="Calibri"/>
          <w:sz w:val="22"/>
          <w:szCs w:val="22"/>
        </w:rPr>
      </w:pPr>
    </w:p>
    <w:p w:rsidR="00C32EA1" w:rsidRDefault="00C32EA1" w:rsidP="00B57D18">
      <w:pPr>
        <w:ind w:left="3600" w:firstLine="720"/>
        <w:rPr>
          <w:rFonts w:ascii="Calibri" w:hAnsi="Calibri" w:cs="Calibri"/>
          <w:sz w:val="22"/>
          <w:szCs w:val="22"/>
        </w:rPr>
      </w:pPr>
    </w:p>
    <w:p w:rsidR="00C32EA1" w:rsidRDefault="00C32EA1" w:rsidP="00B57D18">
      <w:pPr>
        <w:ind w:left="3600" w:firstLine="720"/>
        <w:rPr>
          <w:rFonts w:ascii="Calibri" w:hAnsi="Calibri" w:cs="Calibri"/>
          <w:sz w:val="22"/>
          <w:szCs w:val="22"/>
        </w:rPr>
      </w:pPr>
    </w:p>
    <w:p w:rsidR="00C32EA1" w:rsidRDefault="00C32EA1" w:rsidP="00B57D18">
      <w:pPr>
        <w:ind w:left="3600" w:firstLine="720"/>
        <w:rPr>
          <w:rFonts w:ascii="Calibri" w:hAnsi="Calibri" w:cs="Calibri"/>
          <w:sz w:val="22"/>
          <w:szCs w:val="22"/>
        </w:rPr>
      </w:pPr>
    </w:p>
    <w:p w:rsidR="00B57D18" w:rsidRPr="00080317" w:rsidRDefault="00B57D18" w:rsidP="00B57D18">
      <w:pPr>
        <w:ind w:left="3600" w:firstLine="720"/>
        <w:rPr>
          <w:rFonts w:ascii="Calibri" w:hAnsi="Calibri" w:cs="Calibri"/>
          <w:sz w:val="22"/>
          <w:szCs w:val="22"/>
        </w:rPr>
      </w:pPr>
      <w:r w:rsidRPr="00080317">
        <w:rPr>
          <w:rFonts w:ascii="Calibri" w:hAnsi="Calibri" w:cs="Calibri"/>
          <w:sz w:val="22"/>
          <w:szCs w:val="22"/>
        </w:rPr>
        <w:t>NAME OF BIDDER &amp; STAMP OF COMPANY</w:t>
      </w:r>
    </w:p>
    <w:p w:rsidR="00B57D18" w:rsidRPr="00080317" w:rsidRDefault="00B57D18" w:rsidP="00B57D18">
      <w:pPr>
        <w:jc w:val="center"/>
        <w:rPr>
          <w:rFonts w:ascii="Calibri" w:hAnsi="Calibri" w:cs="Calibri"/>
          <w:sz w:val="22"/>
          <w:szCs w:val="22"/>
        </w:rPr>
        <w:sectPr w:rsidR="00B57D18" w:rsidRPr="00080317" w:rsidSect="00B57D18">
          <w:headerReference w:type="even" r:id="rId8"/>
          <w:headerReference w:type="default" r:id="rId9"/>
          <w:footerReference w:type="even" r:id="rId10"/>
          <w:footerReference w:type="default" r:id="rId11"/>
          <w:headerReference w:type="first" r:id="rId12"/>
          <w:footerReference w:type="first" r:id="rId13"/>
          <w:pgSz w:w="12240" w:h="15840" w:code="1"/>
          <w:pgMar w:top="810" w:right="1152" w:bottom="142" w:left="1152" w:header="0" w:footer="288" w:gutter="0"/>
          <w:cols w:space="720"/>
          <w:noEndnote/>
        </w:sectPr>
      </w:pPr>
    </w:p>
    <w:p w:rsidR="00B57D18" w:rsidRPr="00080317" w:rsidRDefault="00B57D18" w:rsidP="00B57D18">
      <w:pPr>
        <w:pStyle w:val="Heading3"/>
        <w:rPr>
          <w:rFonts w:ascii="Calibri" w:hAnsi="Calibri" w:cs="Calibri"/>
          <w:b w:val="0"/>
          <w:sz w:val="28"/>
          <w:szCs w:val="28"/>
          <w:u w:val="single"/>
        </w:rPr>
      </w:pPr>
    </w:p>
    <w:p w:rsidR="00B57D18" w:rsidRPr="00080317" w:rsidRDefault="00B57D18" w:rsidP="00B57D18">
      <w:pPr>
        <w:pStyle w:val="Heading3"/>
        <w:rPr>
          <w:rFonts w:ascii="Calibri" w:hAnsi="Calibri" w:cs="Calibri"/>
          <w:b w:val="0"/>
          <w:sz w:val="28"/>
          <w:szCs w:val="28"/>
          <w:u w:val="single"/>
        </w:rPr>
      </w:pPr>
      <w:r w:rsidRPr="00080317">
        <w:rPr>
          <w:rFonts w:ascii="Calibri" w:hAnsi="Calibri" w:cs="Calibri"/>
          <w:b w:val="0"/>
          <w:sz w:val="28"/>
          <w:szCs w:val="28"/>
          <w:u w:val="single"/>
        </w:rPr>
        <w:t>COMMERCIAL OFFER</w:t>
      </w:r>
    </w:p>
    <w:p w:rsidR="00B57D18" w:rsidRPr="00080317" w:rsidRDefault="00B57D18" w:rsidP="00B57D18">
      <w:pPr>
        <w:rPr>
          <w:rFonts w:ascii="Calibri" w:hAnsi="Calibri" w:cs="Calibri"/>
        </w:rPr>
      </w:pPr>
    </w:p>
    <w:p w:rsidR="00B57D18" w:rsidRPr="00903CE4" w:rsidRDefault="00B57D18" w:rsidP="00B57D18">
      <w:pPr>
        <w:jc w:val="center"/>
        <w:rPr>
          <w:rFonts w:ascii="Calibri" w:hAnsi="Calibri" w:cs="Calibri"/>
          <w:b/>
          <w:sz w:val="22"/>
          <w:szCs w:val="22"/>
          <w:u w:val="single"/>
        </w:rPr>
      </w:pPr>
      <w:r>
        <w:rPr>
          <w:rFonts w:ascii="Calibri" w:hAnsi="Calibri" w:cs="Calibri"/>
          <w:b/>
          <w:sz w:val="22"/>
          <w:szCs w:val="22"/>
        </w:rPr>
        <w:t>“</w:t>
      </w:r>
      <w:r w:rsidR="00C32EA1" w:rsidRPr="00080317">
        <w:rPr>
          <w:rFonts w:ascii="Calibri" w:hAnsi="Calibri" w:cs="Calibri"/>
          <w:b/>
          <w:sz w:val="22"/>
          <w:szCs w:val="22"/>
          <w:u w:val="single"/>
        </w:rPr>
        <w:t>Tender</w:t>
      </w:r>
      <w:r w:rsidR="00130D72">
        <w:rPr>
          <w:rFonts w:ascii="Calibri" w:hAnsi="Calibri" w:cs="Calibri"/>
          <w:b/>
          <w:sz w:val="22"/>
          <w:szCs w:val="22"/>
          <w:u w:val="single"/>
        </w:rPr>
        <w:t xml:space="preserve"> For</w:t>
      </w:r>
      <w:r w:rsidR="00C32EA1" w:rsidRPr="00080317">
        <w:rPr>
          <w:rFonts w:ascii="Calibri" w:hAnsi="Calibri" w:cs="Calibri"/>
          <w:b/>
          <w:sz w:val="22"/>
          <w:szCs w:val="22"/>
          <w:u w:val="single"/>
        </w:rPr>
        <w:t xml:space="preserve"> </w:t>
      </w:r>
      <w:r w:rsidR="00903CE4" w:rsidRPr="00903CE4">
        <w:rPr>
          <w:rFonts w:ascii="Calibri" w:hAnsi="Calibri" w:cs="Calibri"/>
          <w:b/>
          <w:sz w:val="22"/>
          <w:szCs w:val="22"/>
          <w:u w:val="single"/>
        </w:rPr>
        <w:t>Procurement of Emerson DC Distribution Cabinet- PDU, in Karachi</w:t>
      </w:r>
      <w:r w:rsidRPr="00903CE4">
        <w:rPr>
          <w:rFonts w:ascii="Calibri" w:hAnsi="Calibri" w:cs="Calibri"/>
          <w:b/>
          <w:sz w:val="22"/>
          <w:szCs w:val="22"/>
          <w:u w:val="single"/>
        </w:rPr>
        <w:t>”</w:t>
      </w:r>
    </w:p>
    <w:p w:rsidR="00B57D18" w:rsidRPr="00080317" w:rsidRDefault="00B57D18" w:rsidP="00B57D18">
      <w:pPr>
        <w:rPr>
          <w:rFonts w:ascii="Calibri" w:hAnsi="Calibri" w:cs="Calibri"/>
          <w:b/>
          <w:sz w:val="16"/>
        </w:rPr>
      </w:pPr>
    </w:p>
    <w:p w:rsidR="00B57D18" w:rsidRDefault="00B57D18" w:rsidP="00B57D18">
      <w:pPr>
        <w:ind w:right="144"/>
        <w:jc w:val="both"/>
        <w:rPr>
          <w:rFonts w:ascii="Calibri" w:hAnsi="Calibri" w:cs="Calibri"/>
          <w:sz w:val="22"/>
          <w:szCs w:val="22"/>
        </w:rPr>
      </w:pPr>
      <w:r w:rsidRPr="00080317">
        <w:rPr>
          <w:rFonts w:ascii="Calibri" w:hAnsi="Calibri" w:cs="Calibri"/>
          <w:sz w:val="22"/>
          <w:szCs w:val="22"/>
        </w:rPr>
        <w:t>I/We hereby certify and confirm that while quoting above rates for providing above noted job/supplies/services/work. I have carefully read the tender specification, B.O.Q. general and detailed terms and conditions of the tender document and other details. In confirmation thereof, I put my Signature and Seal on this Tender Bid as under on this day of _______________________.</w:t>
      </w:r>
    </w:p>
    <w:p w:rsidR="00960D69" w:rsidRDefault="00960D69" w:rsidP="00B57D18">
      <w:pPr>
        <w:ind w:right="144"/>
        <w:jc w:val="both"/>
        <w:rPr>
          <w:rFonts w:ascii="Calibri" w:hAnsi="Calibri" w:cs="Calibri"/>
          <w:sz w:val="22"/>
          <w:szCs w:val="22"/>
        </w:rPr>
      </w:pPr>
    </w:p>
    <w:p w:rsidR="00960D69" w:rsidRDefault="00960D69" w:rsidP="00B57D18">
      <w:pPr>
        <w:ind w:right="144"/>
        <w:jc w:val="both"/>
        <w:rPr>
          <w:rFonts w:ascii="Calibri" w:hAnsi="Calibri" w:cs="Calibri"/>
          <w:sz w:val="22"/>
          <w:szCs w:val="22"/>
        </w:rPr>
      </w:pPr>
    </w:p>
    <w:p w:rsidR="00960D69" w:rsidRDefault="00960D69" w:rsidP="00B57D18">
      <w:pPr>
        <w:ind w:right="144"/>
        <w:jc w:val="both"/>
        <w:rPr>
          <w:rFonts w:ascii="Calibri" w:hAnsi="Calibri" w:cs="Calibri"/>
          <w:sz w:val="22"/>
          <w:szCs w:val="22"/>
        </w:rPr>
      </w:pPr>
    </w:p>
    <w:tbl>
      <w:tblPr>
        <w:tblStyle w:val="TableGrid"/>
        <w:tblpPr w:leftFromText="180" w:rightFromText="180" w:vertAnchor="text" w:horzAnchor="margin" w:tblpXSpec="center" w:tblpY="1022"/>
        <w:tblW w:w="0" w:type="auto"/>
        <w:tblLook w:val="04A0" w:firstRow="1" w:lastRow="0" w:firstColumn="1" w:lastColumn="0" w:noHBand="0" w:noVBand="1"/>
      </w:tblPr>
      <w:tblGrid>
        <w:gridCol w:w="1101"/>
        <w:gridCol w:w="5118"/>
        <w:gridCol w:w="1085"/>
        <w:gridCol w:w="1457"/>
        <w:gridCol w:w="1391"/>
      </w:tblGrid>
      <w:tr w:rsidR="00903CE4" w:rsidTr="00381A9B">
        <w:trPr>
          <w:trHeight w:val="558"/>
        </w:trPr>
        <w:tc>
          <w:tcPr>
            <w:tcW w:w="1101" w:type="dxa"/>
          </w:tcPr>
          <w:p w:rsidR="00903CE4" w:rsidRPr="00381A9B" w:rsidRDefault="00903CE4" w:rsidP="00381A9B">
            <w:pPr>
              <w:spacing w:before="100" w:beforeAutospacing="1" w:after="100" w:afterAutospacing="1"/>
              <w:jc w:val="center"/>
              <w:rPr>
                <w:rFonts w:ascii="Cambria" w:hAnsi="Cambria"/>
                <w:b/>
                <w:bCs/>
                <w:sz w:val="28"/>
                <w:szCs w:val="28"/>
              </w:rPr>
            </w:pPr>
            <w:r w:rsidRPr="00381A9B">
              <w:rPr>
                <w:rFonts w:ascii="Cambria" w:hAnsi="Cambria"/>
                <w:b/>
                <w:bCs/>
                <w:sz w:val="28"/>
                <w:szCs w:val="28"/>
              </w:rPr>
              <w:t>S. No.</w:t>
            </w:r>
          </w:p>
        </w:tc>
        <w:tc>
          <w:tcPr>
            <w:tcW w:w="5118" w:type="dxa"/>
          </w:tcPr>
          <w:p w:rsidR="00903CE4" w:rsidRPr="00381A9B" w:rsidRDefault="00903CE4" w:rsidP="00381A9B">
            <w:pPr>
              <w:spacing w:before="100" w:beforeAutospacing="1" w:after="100" w:afterAutospacing="1"/>
              <w:jc w:val="center"/>
              <w:rPr>
                <w:rFonts w:ascii="Cambria" w:hAnsi="Cambria"/>
                <w:b/>
                <w:bCs/>
                <w:sz w:val="28"/>
                <w:szCs w:val="28"/>
              </w:rPr>
            </w:pPr>
            <w:r w:rsidRPr="00381A9B">
              <w:rPr>
                <w:rFonts w:ascii="Cambria" w:hAnsi="Cambria"/>
                <w:b/>
                <w:bCs/>
                <w:sz w:val="28"/>
                <w:szCs w:val="28"/>
              </w:rPr>
              <w:t>Product Required</w:t>
            </w:r>
          </w:p>
        </w:tc>
        <w:tc>
          <w:tcPr>
            <w:tcW w:w="1085" w:type="dxa"/>
          </w:tcPr>
          <w:p w:rsidR="00903CE4" w:rsidRPr="00381A9B" w:rsidRDefault="00903CE4" w:rsidP="00381A9B">
            <w:pPr>
              <w:spacing w:before="100" w:beforeAutospacing="1" w:after="100" w:afterAutospacing="1"/>
              <w:jc w:val="center"/>
              <w:rPr>
                <w:rFonts w:ascii="Cambria" w:hAnsi="Cambria"/>
                <w:b/>
                <w:bCs/>
                <w:sz w:val="28"/>
                <w:szCs w:val="28"/>
              </w:rPr>
            </w:pPr>
            <w:r w:rsidRPr="00381A9B">
              <w:rPr>
                <w:rFonts w:ascii="Cambria" w:hAnsi="Cambria"/>
                <w:b/>
                <w:bCs/>
                <w:sz w:val="28"/>
                <w:szCs w:val="28"/>
              </w:rPr>
              <w:t>Qty</w:t>
            </w:r>
          </w:p>
        </w:tc>
        <w:tc>
          <w:tcPr>
            <w:tcW w:w="1457" w:type="dxa"/>
          </w:tcPr>
          <w:p w:rsidR="00903CE4" w:rsidRPr="00381A9B" w:rsidRDefault="00903CE4" w:rsidP="00381A9B">
            <w:pPr>
              <w:spacing w:before="100" w:beforeAutospacing="1" w:after="100" w:afterAutospacing="1"/>
              <w:jc w:val="center"/>
              <w:rPr>
                <w:rFonts w:ascii="Cambria" w:hAnsi="Cambria"/>
                <w:b/>
                <w:bCs/>
                <w:sz w:val="28"/>
                <w:szCs w:val="28"/>
              </w:rPr>
            </w:pPr>
            <w:r w:rsidRPr="00381A9B">
              <w:rPr>
                <w:rFonts w:ascii="Cambria" w:hAnsi="Cambria"/>
                <w:b/>
                <w:bCs/>
                <w:sz w:val="28"/>
                <w:szCs w:val="28"/>
              </w:rPr>
              <w:t>Expected Cost/Unit PKR</w:t>
            </w:r>
          </w:p>
        </w:tc>
        <w:tc>
          <w:tcPr>
            <w:tcW w:w="1391" w:type="dxa"/>
          </w:tcPr>
          <w:p w:rsidR="00903CE4" w:rsidRPr="00381A9B" w:rsidRDefault="00903CE4" w:rsidP="00381A9B">
            <w:pPr>
              <w:spacing w:before="100" w:beforeAutospacing="1" w:after="100" w:afterAutospacing="1"/>
              <w:jc w:val="center"/>
              <w:rPr>
                <w:rFonts w:ascii="Cambria" w:hAnsi="Cambria"/>
                <w:b/>
                <w:bCs/>
                <w:sz w:val="28"/>
                <w:szCs w:val="28"/>
              </w:rPr>
            </w:pPr>
            <w:r w:rsidRPr="00381A9B">
              <w:rPr>
                <w:rFonts w:ascii="Cambria" w:hAnsi="Cambria"/>
                <w:b/>
                <w:bCs/>
                <w:sz w:val="28"/>
                <w:szCs w:val="28"/>
              </w:rPr>
              <w:t>Total Expected Cost PKR</w:t>
            </w:r>
          </w:p>
        </w:tc>
      </w:tr>
      <w:tr w:rsidR="00903CE4" w:rsidTr="00381A9B">
        <w:tc>
          <w:tcPr>
            <w:tcW w:w="1101" w:type="dxa"/>
          </w:tcPr>
          <w:p w:rsidR="00903CE4" w:rsidRPr="00381A9B" w:rsidRDefault="00903CE4" w:rsidP="00381A9B">
            <w:pPr>
              <w:spacing w:before="100" w:beforeAutospacing="1" w:after="100" w:afterAutospacing="1"/>
              <w:jc w:val="center"/>
              <w:rPr>
                <w:rFonts w:ascii="Cambria" w:hAnsi="Cambria"/>
                <w:b/>
                <w:bCs/>
                <w:sz w:val="28"/>
                <w:szCs w:val="28"/>
              </w:rPr>
            </w:pPr>
            <w:r w:rsidRPr="00381A9B">
              <w:rPr>
                <w:rFonts w:ascii="Cambria" w:hAnsi="Cambria"/>
                <w:b/>
                <w:bCs/>
                <w:sz w:val="28"/>
                <w:szCs w:val="28"/>
              </w:rPr>
              <w:t>01</w:t>
            </w:r>
          </w:p>
        </w:tc>
        <w:tc>
          <w:tcPr>
            <w:tcW w:w="5118" w:type="dxa"/>
          </w:tcPr>
          <w:p w:rsidR="00903CE4" w:rsidRPr="00381A9B" w:rsidRDefault="00903CE4" w:rsidP="00381A9B">
            <w:pPr>
              <w:spacing w:before="100" w:beforeAutospacing="1" w:after="100" w:afterAutospacing="1"/>
              <w:jc w:val="center"/>
              <w:rPr>
                <w:rFonts w:ascii="Cambria" w:hAnsi="Cambria"/>
                <w:b/>
                <w:bCs/>
                <w:sz w:val="28"/>
                <w:szCs w:val="28"/>
              </w:rPr>
            </w:pPr>
            <w:r w:rsidRPr="00381A9B">
              <w:rPr>
                <w:rFonts w:ascii="Cambria" w:hAnsi="Cambria"/>
                <w:b/>
                <w:bCs/>
                <w:sz w:val="28"/>
                <w:szCs w:val="28"/>
              </w:rPr>
              <w:t>DC Distribution cabinets</w:t>
            </w:r>
          </w:p>
        </w:tc>
        <w:tc>
          <w:tcPr>
            <w:tcW w:w="1085" w:type="dxa"/>
          </w:tcPr>
          <w:p w:rsidR="00903CE4" w:rsidRPr="00381A9B" w:rsidRDefault="00903CE4" w:rsidP="00381A9B">
            <w:pPr>
              <w:spacing w:before="100" w:beforeAutospacing="1" w:after="100" w:afterAutospacing="1"/>
              <w:jc w:val="center"/>
              <w:rPr>
                <w:rFonts w:ascii="Cambria" w:hAnsi="Cambria"/>
                <w:b/>
                <w:bCs/>
                <w:sz w:val="28"/>
                <w:szCs w:val="28"/>
              </w:rPr>
            </w:pPr>
            <w:r w:rsidRPr="00381A9B">
              <w:rPr>
                <w:rFonts w:ascii="Cambria" w:hAnsi="Cambria"/>
                <w:b/>
                <w:bCs/>
                <w:sz w:val="28"/>
                <w:szCs w:val="28"/>
              </w:rPr>
              <w:t>06</w:t>
            </w:r>
          </w:p>
        </w:tc>
        <w:tc>
          <w:tcPr>
            <w:tcW w:w="1457" w:type="dxa"/>
          </w:tcPr>
          <w:p w:rsidR="00903CE4" w:rsidRPr="00381A9B" w:rsidRDefault="00903CE4" w:rsidP="00381A9B">
            <w:pPr>
              <w:spacing w:before="100" w:beforeAutospacing="1" w:after="100" w:afterAutospacing="1"/>
              <w:jc w:val="center"/>
              <w:rPr>
                <w:rFonts w:ascii="Cambria" w:hAnsi="Cambria"/>
                <w:b/>
                <w:bCs/>
                <w:sz w:val="28"/>
                <w:szCs w:val="28"/>
              </w:rPr>
            </w:pPr>
          </w:p>
        </w:tc>
        <w:tc>
          <w:tcPr>
            <w:tcW w:w="1391" w:type="dxa"/>
          </w:tcPr>
          <w:p w:rsidR="00903CE4" w:rsidRPr="00381A9B" w:rsidRDefault="00903CE4" w:rsidP="00381A9B">
            <w:pPr>
              <w:spacing w:before="100" w:beforeAutospacing="1" w:after="100" w:afterAutospacing="1"/>
              <w:jc w:val="center"/>
              <w:rPr>
                <w:rFonts w:ascii="Cambria" w:hAnsi="Cambria"/>
                <w:b/>
                <w:bCs/>
                <w:sz w:val="28"/>
                <w:szCs w:val="28"/>
              </w:rPr>
            </w:pPr>
          </w:p>
        </w:tc>
      </w:tr>
      <w:tr w:rsidR="00903CE4" w:rsidTr="00381A9B">
        <w:tc>
          <w:tcPr>
            <w:tcW w:w="1101" w:type="dxa"/>
          </w:tcPr>
          <w:p w:rsidR="00903CE4" w:rsidRPr="00381A9B" w:rsidRDefault="00903CE4" w:rsidP="00381A9B">
            <w:pPr>
              <w:spacing w:before="100" w:beforeAutospacing="1" w:after="100" w:afterAutospacing="1"/>
              <w:jc w:val="center"/>
              <w:rPr>
                <w:rFonts w:ascii="Cambria" w:hAnsi="Cambria"/>
                <w:b/>
                <w:bCs/>
                <w:sz w:val="28"/>
                <w:szCs w:val="28"/>
              </w:rPr>
            </w:pPr>
            <w:r w:rsidRPr="00381A9B">
              <w:rPr>
                <w:rFonts w:ascii="Cambria" w:hAnsi="Cambria"/>
                <w:b/>
                <w:bCs/>
                <w:sz w:val="28"/>
                <w:szCs w:val="28"/>
              </w:rPr>
              <w:t>02</w:t>
            </w:r>
          </w:p>
        </w:tc>
        <w:tc>
          <w:tcPr>
            <w:tcW w:w="5118" w:type="dxa"/>
          </w:tcPr>
          <w:p w:rsidR="00903CE4" w:rsidRPr="00381A9B" w:rsidRDefault="00903CE4" w:rsidP="00381A9B">
            <w:pPr>
              <w:spacing w:before="100" w:beforeAutospacing="1" w:after="100" w:afterAutospacing="1"/>
              <w:jc w:val="center"/>
              <w:rPr>
                <w:rFonts w:ascii="Cambria" w:hAnsi="Cambria"/>
                <w:b/>
                <w:bCs/>
                <w:sz w:val="28"/>
                <w:szCs w:val="28"/>
              </w:rPr>
            </w:pPr>
            <w:r w:rsidRPr="00381A9B">
              <w:rPr>
                <w:rFonts w:ascii="Cambria" w:hAnsi="Cambria"/>
                <w:b/>
                <w:bCs/>
                <w:sz w:val="28"/>
                <w:szCs w:val="28"/>
              </w:rPr>
              <w:t>Installation Charges</w:t>
            </w:r>
          </w:p>
        </w:tc>
        <w:tc>
          <w:tcPr>
            <w:tcW w:w="1085" w:type="dxa"/>
          </w:tcPr>
          <w:p w:rsidR="00903CE4" w:rsidRPr="00381A9B" w:rsidRDefault="00903CE4" w:rsidP="00381A9B">
            <w:pPr>
              <w:spacing w:before="100" w:beforeAutospacing="1" w:after="100" w:afterAutospacing="1"/>
              <w:jc w:val="center"/>
              <w:rPr>
                <w:rFonts w:ascii="Cambria" w:hAnsi="Cambria"/>
                <w:b/>
                <w:bCs/>
                <w:sz w:val="28"/>
                <w:szCs w:val="28"/>
              </w:rPr>
            </w:pPr>
            <w:r w:rsidRPr="00381A9B">
              <w:rPr>
                <w:rFonts w:ascii="Cambria" w:hAnsi="Cambria"/>
                <w:b/>
                <w:bCs/>
                <w:sz w:val="28"/>
                <w:szCs w:val="28"/>
              </w:rPr>
              <w:t>06</w:t>
            </w:r>
          </w:p>
        </w:tc>
        <w:tc>
          <w:tcPr>
            <w:tcW w:w="1457" w:type="dxa"/>
          </w:tcPr>
          <w:p w:rsidR="00903CE4" w:rsidRPr="00381A9B" w:rsidRDefault="00903CE4" w:rsidP="00381A9B">
            <w:pPr>
              <w:spacing w:before="100" w:beforeAutospacing="1" w:after="100" w:afterAutospacing="1"/>
              <w:jc w:val="center"/>
              <w:rPr>
                <w:rFonts w:ascii="Cambria" w:hAnsi="Cambria"/>
                <w:b/>
                <w:bCs/>
                <w:sz w:val="28"/>
                <w:szCs w:val="28"/>
              </w:rPr>
            </w:pPr>
          </w:p>
        </w:tc>
        <w:tc>
          <w:tcPr>
            <w:tcW w:w="1391" w:type="dxa"/>
          </w:tcPr>
          <w:p w:rsidR="00903CE4" w:rsidRPr="00381A9B" w:rsidRDefault="00903CE4" w:rsidP="00381A9B">
            <w:pPr>
              <w:spacing w:before="100" w:beforeAutospacing="1" w:after="100" w:afterAutospacing="1"/>
              <w:jc w:val="center"/>
              <w:rPr>
                <w:rFonts w:ascii="Cambria" w:hAnsi="Cambria"/>
                <w:b/>
                <w:bCs/>
                <w:sz w:val="28"/>
                <w:szCs w:val="28"/>
              </w:rPr>
            </w:pPr>
          </w:p>
        </w:tc>
      </w:tr>
    </w:tbl>
    <w:p w:rsidR="00960D69" w:rsidRPr="00080317" w:rsidRDefault="00960D69" w:rsidP="00B57D18">
      <w:pPr>
        <w:ind w:right="144"/>
        <w:jc w:val="both"/>
        <w:rPr>
          <w:rFonts w:ascii="Calibri" w:hAnsi="Calibri" w:cs="Calibri"/>
          <w:sz w:val="22"/>
          <w:szCs w:val="22"/>
        </w:rPr>
      </w:pPr>
    </w:p>
    <w:p w:rsidR="00B57D18" w:rsidRPr="00080317" w:rsidRDefault="00B57D18" w:rsidP="00B57D18">
      <w:pPr>
        <w:ind w:right="144"/>
        <w:jc w:val="both"/>
        <w:rPr>
          <w:rFonts w:ascii="Calibri" w:hAnsi="Calibri" w:cs="Calibri"/>
          <w:sz w:val="16"/>
          <w:szCs w:val="22"/>
        </w:rPr>
      </w:pPr>
    </w:p>
    <w:p w:rsidR="00B57D18" w:rsidRDefault="00B57D18" w:rsidP="00A83B20">
      <w:pPr>
        <w:jc w:val="center"/>
        <w:rPr>
          <w:rFonts w:ascii="Calibri" w:hAnsi="Calibri" w:cs="Calibri"/>
          <w:sz w:val="22"/>
          <w:szCs w:val="22"/>
        </w:rPr>
      </w:pPr>
    </w:p>
    <w:p w:rsidR="00B57D18" w:rsidRDefault="00B57D18" w:rsidP="00B57D18">
      <w:pPr>
        <w:rPr>
          <w:rFonts w:ascii="Calibri" w:hAnsi="Calibri" w:cs="Calibri"/>
          <w:sz w:val="22"/>
          <w:szCs w:val="22"/>
        </w:rPr>
      </w:pPr>
    </w:p>
    <w:p w:rsidR="00B57D18" w:rsidRPr="00080317" w:rsidRDefault="00B57D18" w:rsidP="00B57D18">
      <w:pPr>
        <w:rPr>
          <w:rFonts w:ascii="Calibri" w:hAnsi="Calibri" w:cs="Calibri"/>
          <w:sz w:val="22"/>
          <w:szCs w:val="22"/>
        </w:rPr>
      </w:pPr>
    </w:p>
    <w:p w:rsidR="00B57D18" w:rsidRPr="00080317" w:rsidRDefault="00B57D18" w:rsidP="00B57D18">
      <w:pPr>
        <w:rPr>
          <w:rFonts w:ascii="Calibri" w:hAnsi="Calibri" w:cs="Calibri"/>
          <w:sz w:val="22"/>
          <w:szCs w:val="22"/>
        </w:rPr>
      </w:pPr>
    </w:p>
    <w:p w:rsidR="00903CE4" w:rsidRDefault="00903CE4" w:rsidP="00B57D18">
      <w:pPr>
        <w:rPr>
          <w:rFonts w:ascii="Calibri" w:hAnsi="Calibri" w:cs="Calibri"/>
          <w:sz w:val="22"/>
          <w:szCs w:val="22"/>
        </w:rPr>
      </w:pPr>
    </w:p>
    <w:p w:rsidR="00903CE4" w:rsidRPr="00C81260" w:rsidRDefault="00903CE4" w:rsidP="00903CE4">
      <w:pPr>
        <w:spacing w:before="100" w:beforeAutospacing="1" w:after="100" w:afterAutospacing="1"/>
        <w:ind w:left="720" w:firstLine="720"/>
        <w:rPr>
          <w:rFonts w:ascii="Arial" w:hAnsi="Arial" w:cs="Arial"/>
          <w:color w:val="000000"/>
          <w:sz w:val="28"/>
          <w:szCs w:val="28"/>
        </w:rPr>
      </w:pPr>
      <w:r w:rsidRPr="00C81260">
        <w:rPr>
          <w:b/>
          <w:bCs/>
          <w:color w:val="0000FF"/>
          <w:sz w:val="28"/>
          <w:szCs w:val="28"/>
        </w:rPr>
        <w:t>TERMS &amp; CONDITIONS</w:t>
      </w:r>
      <w:r>
        <w:rPr>
          <w:b/>
          <w:bCs/>
          <w:color w:val="0000FF"/>
          <w:sz w:val="28"/>
          <w:szCs w:val="28"/>
        </w:rPr>
        <w:t>:</w:t>
      </w:r>
    </w:p>
    <w:p w:rsidR="00903CE4" w:rsidRPr="003A7A68" w:rsidRDefault="00903CE4" w:rsidP="00903CE4">
      <w:pPr>
        <w:pStyle w:val="ListParagraph"/>
        <w:numPr>
          <w:ilvl w:val="1"/>
          <w:numId w:val="46"/>
        </w:numPr>
        <w:spacing w:after="200" w:line="276" w:lineRule="auto"/>
        <w:contextualSpacing/>
        <w:rPr>
          <w:color w:val="333333"/>
          <w:sz w:val="28"/>
          <w:szCs w:val="28"/>
        </w:rPr>
      </w:pPr>
      <w:r w:rsidRPr="003A7A68">
        <w:rPr>
          <w:color w:val="333333"/>
          <w:sz w:val="28"/>
          <w:szCs w:val="28"/>
        </w:rPr>
        <w:t>100% Payment on Delivery of Goods</w:t>
      </w:r>
    </w:p>
    <w:p w:rsidR="00903CE4" w:rsidRPr="003A7A68" w:rsidRDefault="00903CE4" w:rsidP="00903CE4">
      <w:pPr>
        <w:pStyle w:val="ListParagraph"/>
        <w:numPr>
          <w:ilvl w:val="1"/>
          <w:numId w:val="46"/>
        </w:numPr>
        <w:spacing w:after="200" w:line="276" w:lineRule="auto"/>
        <w:contextualSpacing/>
        <w:rPr>
          <w:color w:val="333333"/>
          <w:sz w:val="28"/>
          <w:szCs w:val="28"/>
        </w:rPr>
      </w:pPr>
      <w:r w:rsidRPr="003A7A68">
        <w:rPr>
          <w:color w:val="333333"/>
          <w:sz w:val="28"/>
          <w:szCs w:val="28"/>
        </w:rPr>
        <w:t>Warranty of One Year from Delivery of Items.</w:t>
      </w:r>
    </w:p>
    <w:p w:rsidR="00903CE4" w:rsidRPr="003A7A68" w:rsidRDefault="00903CE4" w:rsidP="00903CE4">
      <w:pPr>
        <w:pStyle w:val="ListParagraph"/>
        <w:numPr>
          <w:ilvl w:val="1"/>
          <w:numId w:val="46"/>
        </w:numPr>
        <w:spacing w:after="200" w:line="276" w:lineRule="auto"/>
        <w:contextualSpacing/>
        <w:rPr>
          <w:rFonts w:ascii="Arial" w:hAnsi="Arial" w:cs="Arial"/>
          <w:color w:val="000000"/>
          <w:sz w:val="28"/>
          <w:szCs w:val="28"/>
        </w:rPr>
      </w:pPr>
      <w:r w:rsidRPr="003A7A68">
        <w:rPr>
          <w:color w:val="333333"/>
          <w:sz w:val="28"/>
          <w:szCs w:val="28"/>
        </w:rPr>
        <w:t>Delivery of Items within 15 days of  Issuance of PO.</w:t>
      </w:r>
    </w:p>
    <w:p w:rsidR="00903CE4" w:rsidRDefault="00903CE4" w:rsidP="00B57D18">
      <w:pPr>
        <w:rPr>
          <w:rFonts w:ascii="Calibri" w:hAnsi="Calibri" w:cs="Calibri"/>
          <w:sz w:val="22"/>
          <w:szCs w:val="22"/>
        </w:rPr>
      </w:pPr>
    </w:p>
    <w:p w:rsidR="00903CE4" w:rsidRDefault="00903CE4" w:rsidP="00B57D18">
      <w:pPr>
        <w:rPr>
          <w:rFonts w:ascii="Calibri" w:hAnsi="Calibri" w:cs="Calibri"/>
          <w:sz w:val="22"/>
          <w:szCs w:val="22"/>
        </w:rPr>
      </w:pPr>
    </w:p>
    <w:p w:rsidR="00903CE4" w:rsidRDefault="00903CE4" w:rsidP="00B57D18">
      <w:pPr>
        <w:rPr>
          <w:rFonts w:ascii="Calibri" w:hAnsi="Calibri" w:cs="Calibri"/>
          <w:sz w:val="22"/>
          <w:szCs w:val="22"/>
        </w:rPr>
      </w:pPr>
    </w:p>
    <w:p w:rsidR="00903CE4" w:rsidRDefault="00903CE4" w:rsidP="00B57D18">
      <w:pPr>
        <w:rPr>
          <w:rFonts w:ascii="Calibri" w:hAnsi="Calibri" w:cs="Calibri"/>
          <w:sz w:val="22"/>
          <w:szCs w:val="22"/>
        </w:rPr>
      </w:pPr>
    </w:p>
    <w:p w:rsidR="00903CE4" w:rsidRDefault="00903CE4" w:rsidP="00B57D18">
      <w:pPr>
        <w:rPr>
          <w:rFonts w:ascii="Calibri" w:hAnsi="Calibri" w:cs="Calibri"/>
          <w:sz w:val="22"/>
          <w:szCs w:val="22"/>
        </w:rPr>
      </w:pPr>
    </w:p>
    <w:p w:rsidR="00903CE4" w:rsidRDefault="00903CE4" w:rsidP="00B57D18">
      <w:pPr>
        <w:rPr>
          <w:rFonts w:ascii="Calibri" w:hAnsi="Calibri" w:cs="Calibri"/>
          <w:sz w:val="22"/>
          <w:szCs w:val="22"/>
        </w:rPr>
      </w:pPr>
    </w:p>
    <w:p w:rsidR="00903CE4" w:rsidRDefault="00903CE4" w:rsidP="00B57D18">
      <w:pPr>
        <w:rPr>
          <w:rFonts w:ascii="Calibri" w:hAnsi="Calibri" w:cs="Calibri"/>
          <w:sz w:val="22"/>
          <w:szCs w:val="22"/>
        </w:rPr>
      </w:pPr>
    </w:p>
    <w:p w:rsidR="00903CE4" w:rsidRDefault="00903CE4" w:rsidP="00B57D18">
      <w:pPr>
        <w:rPr>
          <w:rFonts w:ascii="Calibri" w:hAnsi="Calibri" w:cs="Calibri"/>
          <w:sz w:val="22"/>
          <w:szCs w:val="22"/>
        </w:rPr>
      </w:pPr>
    </w:p>
    <w:p w:rsidR="00903CE4" w:rsidRDefault="00903CE4" w:rsidP="00B57D18">
      <w:pPr>
        <w:rPr>
          <w:rFonts w:ascii="Calibri" w:hAnsi="Calibri" w:cs="Calibri"/>
          <w:sz w:val="22"/>
          <w:szCs w:val="22"/>
        </w:rPr>
      </w:pPr>
    </w:p>
    <w:p w:rsidR="00B57D18" w:rsidRPr="00080317" w:rsidRDefault="00B57D18" w:rsidP="00B57D18">
      <w:pPr>
        <w:rPr>
          <w:rFonts w:ascii="Calibri" w:hAnsi="Calibri" w:cs="Calibri"/>
          <w:sz w:val="22"/>
          <w:szCs w:val="22"/>
        </w:rPr>
      </w:pPr>
      <w:r w:rsidRPr="00080317">
        <w:rPr>
          <w:rFonts w:ascii="Calibri" w:hAnsi="Calibri" w:cs="Calibri"/>
          <w:sz w:val="22"/>
          <w:szCs w:val="22"/>
        </w:rPr>
        <w:t>Signature of the Contractor with Name of Company &amp; Stamp: __________________________</w:t>
      </w:r>
    </w:p>
    <w:p w:rsidR="00B57D18" w:rsidRPr="00080317" w:rsidRDefault="00B57D18" w:rsidP="00B57D18">
      <w:pPr>
        <w:rPr>
          <w:rFonts w:ascii="Calibri" w:hAnsi="Calibri" w:cs="Calibri"/>
          <w:sz w:val="22"/>
          <w:szCs w:val="22"/>
        </w:rPr>
      </w:pPr>
    </w:p>
    <w:p w:rsidR="00B57D18" w:rsidRDefault="00B57D18" w:rsidP="00B57D18">
      <w:pPr>
        <w:rPr>
          <w:rFonts w:ascii="Calibri" w:hAnsi="Calibri" w:cs="Calibri"/>
          <w:sz w:val="22"/>
          <w:szCs w:val="22"/>
        </w:rPr>
      </w:pPr>
    </w:p>
    <w:p w:rsidR="00B57D18" w:rsidRDefault="00B57D18" w:rsidP="00B57D18">
      <w:pPr>
        <w:rPr>
          <w:rFonts w:ascii="Calibri" w:hAnsi="Calibri" w:cs="Calibri"/>
          <w:sz w:val="22"/>
          <w:szCs w:val="22"/>
        </w:rPr>
      </w:pPr>
    </w:p>
    <w:p w:rsidR="00B57D18" w:rsidRDefault="00B57D18" w:rsidP="00B57D18">
      <w:pPr>
        <w:rPr>
          <w:rFonts w:ascii="Calibri" w:hAnsi="Calibri" w:cs="Calibri"/>
          <w:sz w:val="22"/>
          <w:szCs w:val="22"/>
        </w:rPr>
      </w:pPr>
    </w:p>
    <w:p w:rsidR="00B57D18" w:rsidRDefault="00B57D18" w:rsidP="00B57D18">
      <w:pPr>
        <w:rPr>
          <w:rFonts w:ascii="Calibri" w:hAnsi="Calibri" w:cs="Calibri"/>
          <w:sz w:val="22"/>
          <w:szCs w:val="22"/>
        </w:rPr>
      </w:pPr>
    </w:p>
    <w:p w:rsidR="00B57D18" w:rsidRDefault="00B57D18" w:rsidP="00B57D18">
      <w:pPr>
        <w:rPr>
          <w:rFonts w:ascii="Calibri" w:hAnsi="Calibri" w:cs="Calibri"/>
          <w:sz w:val="22"/>
          <w:szCs w:val="22"/>
        </w:rPr>
      </w:pPr>
    </w:p>
    <w:p w:rsidR="00960D69" w:rsidRDefault="00960D69" w:rsidP="00B57D18">
      <w:pPr>
        <w:rPr>
          <w:rFonts w:ascii="Calibri" w:hAnsi="Calibri" w:cs="Calibri"/>
          <w:sz w:val="22"/>
          <w:szCs w:val="22"/>
        </w:rPr>
      </w:pPr>
    </w:p>
    <w:p w:rsidR="00960D69" w:rsidRDefault="00960D69" w:rsidP="00B57D18">
      <w:pPr>
        <w:rPr>
          <w:rFonts w:ascii="Calibri" w:hAnsi="Calibri" w:cs="Calibri"/>
          <w:sz w:val="22"/>
          <w:szCs w:val="22"/>
        </w:rPr>
      </w:pPr>
    </w:p>
    <w:p w:rsidR="00960D69" w:rsidRDefault="00960D69" w:rsidP="00B57D18">
      <w:pPr>
        <w:rPr>
          <w:rFonts w:ascii="Calibri" w:hAnsi="Calibri" w:cs="Calibri"/>
          <w:sz w:val="22"/>
          <w:szCs w:val="22"/>
        </w:rPr>
      </w:pPr>
    </w:p>
    <w:p w:rsidR="00B57D18" w:rsidRDefault="00B57D18" w:rsidP="00B57D18">
      <w:pPr>
        <w:rPr>
          <w:rFonts w:ascii="Calibri" w:hAnsi="Calibri" w:cs="Calibri"/>
          <w:sz w:val="22"/>
          <w:szCs w:val="22"/>
        </w:rPr>
      </w:pPr>
    </w:p>
    <w:p w:rsidR="00903CE4" w:rsidRDefault="00903CE4" w:rsidP="00903CE4">
      <w:pPr>
        <w:jc w:val="center"/>
        <w:rPr>
          <w:rFonts w:ascii="Calibri" w:hAnsi="Calibri" w:cs="Calibri"/>
          <w:b/>
          <w:sz w:val="36"/>
          <w:szCs w:val="36"/>
          <w:u w:val="single"/>
        </w:rPr>
      </w:pPr>
    </w:p>
    <w:p w:rsidR="00903CE4" w:rsidRDefault="00903CE4" w:rsidP="00903CE4">
      <w:pPr>
        <w:jc w:val="center"/>
        <w:rPr>
          <w:rFonts w:ascii="Calibri" w:hAnsi="Calibri" w:cs="Calibri"/>
          <w:b/>
          <w:sz w:val="36"/>
          <w:szCs w:val="36"/>
          <w:u w:val="single"/>
        </w:rPr>
      </w:pPr>
    </w:p>
    <w:p w:rsidR="00B57D18" w:rsidRDefault="00B57D18" w:rsidP="00903CE4">
      <w:pPr>
        <w:jc w:val="center"/>
        <w:rPr>
          <w:rFonts w:ascii="Calibri" w:hAnsi="Calibri" w:cs="Calibri"/>
          <w:b/>
          <w:sz w:val="36"/>
          <w:szCs w:val="36"/>
          <w:u w:val="single"/>
        </w:rPr>
      </w:pPr>
      <w:r w:rsidRPr="00903CE4">
        <w:rPr>
          <w:rFonts w:ascii="Calibri" w:hAnsi="Calibri" w:cs="Calibri"/>
          <w:b/>
          <w:sz w:val="36"/>
          <w:szCs w:val="36"/>
          <w:u w:val="single"/>
        </w:rPr>
        <w:t>COMMERCIAL COMPLIANCE STATEMENT</w:t>
      </w:r>
    </w:p>
    <w:p w:rsidR="00903CE4" w:rsidRDefault="00903CE4" w:rsidP="00903CE4">
      <w:pPr>
        <w:jc w:val="center"/>
        <w:rPr>
          <w:rFonts w:ascii="Calibri" w:hAnsi="Calibri" w:cs="Calibri"/>
          <w:b/>
          <w:sz w:val="36"/>
          <w:szCs w:val="36"/>
          <w:u w:val="single"/>
        </w:rPr>
      </w:pPr>
    </w:p>
    <w:p w:rsidR="00903CE4" w:rsidRPr="00903CE4" w:rsidRDefault="00903CE4" w:rsidP="00903CE4">
      <w:pPr>
        <w:jc w:val="center"/>
        <w:rPr>
          <w:rFonts w:ascii="Calibri" w:hAnsi="Calibri" w:cs="Calibri"/>
          <w:sz w:val="36"/>
          <w:szCs w:val="36"/>
        </w:rPr>
      </w:pPr>
    </w:p>
    <w:p w:rsidR="00B57D18" w:rsidRPr="00080317" w:rsidRDefault="00B57D18" w:rsidP="00B57D18">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3305"/>
        <w:gridCol w:w="1999"/>
        <w:gridCol w:w="3677"/>
      </w:tblGrid>
      <w:tr w:rsidR="00B57D18" w:rsidRPr="00080317" w:rsidTr="00C32EA1">
        <w:trPr>
          <w:trHeight w:val="684"/>
        </w:trPr>
        <w:tc>
          <w:tcPr>
            <w:tcW w:w="803" w:type="dxa"/>
          </w:tcPr>
          <w:p w:rsidR="00B57D18" w:rsidRPr="00080317" w:rsidRDefault="00B57D18" w:rsidP="00DA7BE0">
            <w:pPr>
              <w:jc w:val="center"/>
              <w:rPr>
                <w:rFonts w:ascii="Calibri" w:hAnsi="Calibri" w:cs="Calibri"/>
                <w:b/>
                <w:sz w:val="22"/>
                <w:szCs w:val="22"/>
              </w:rPr>
            </w:pPr>
          </w:p>
          <w:p w:rsidR="00B57D18" w:rsidRPr="00080317" w:rsidRDefault="00B57D18" w:rsidP="00DA7BE0">
            <w:pPr>
              <w:jc w:val="center"/>
              <w:rPr>
                <w:rFonts w:ascii="Calibri" w:hAnsi="Calibri" w:cs="Calibri"/>
                <w:b/>
                <w:sz w:val="22"/>
                <w:szCs w:val="22"/>
              </w:rPr>
            </w:pPr>
            <w:r w:rsidRPr="00080317">
              <w:rPr>
                <w:rFonts w:ascii="Calibri" w:hAnsi="Calibri" w:cs="Calibri"/>
                <w:b/>
                <w:sz w:val="22"/>
                <w:szCs w:val="22"/>
              </w:rPr>
              <w:t>S.#</w:t>
            </w:r>
          </w:p>
          <w:p w:rsidR="00B57D18" w:rsidRPr="00080317" w:rsidRDefault="00B57D18" w:rsidP="00DA7BE0">
            <w:pPr>
              <w:jc w:val="center"/>
              <w:rPr>
                <w:rFonts w:ascii="Calibri" w:hAnsi="Calibri" w:cs="Calibri"/>
                <w:b/>
                <w:sz w:val="22"/>
                <w:szCs w:val="22"/>
              </w:rPr>
            </w:pPr>
          </w:p>
        </w:tc>
        <w:tc>
          <w:tcPr>
            <w:tcW w:w="3305" w:type="dxa"/>
          </w:tcPr>
          <w:p w:rsidR="00B57D18" w:rsidRPr="00080317" w:rsidRDefault="00B57D18" w:rsidP="00DA7BE0">
            <w:pPr>
              <w:jc w:val="center"/>
              <w:rPr>
                <w:rFonts w:ascii="Calibri" w:hAnsi="Calibri" w:cs="Calibri"/>
                <w:b/>
                <w:sz w:val="22"/>
                <w:szCs w:val="22"/>
              </w:rPr>
            </w:pPr>
          </w:p>
          <w:p w:rsidR="00B57D18" w:rsidRPr="00080317" w:rsidRDefault="00B57D18" w:rsidP="00DA7BE0">
            <w:pPr>
              <w:jc w:val="center"/>
              <w:rPr>
                <w:rFonts w:ascii="Calibri" w:hAnsi="Calibri" w:cs="Calibri"/>
                <w:b/>
                <w:sz w:val="22"/>
                <w:szCs w:val="22"/>
              </w:rPr>
            </w:pPr>
            <w:r w:rsidRPr="00080317">
              <w:rPr>
                <w:rFonts w:ascii="Calibri" w:hAnsi="Calibri" w:cs="Calibri"/>
                <w:b/>
                <w:sz w:val="22"/>
                <w:szCs w:val="22"/>
              </w:rPr>
              <w:t>CLAUSE OF STATEMENT</w:t>
            </w:r>
          </w:p>
        </w:tc>
        <w:tc>
          <w:tcPr>
            <w:tcW w:w="1999" w:type="dxa"/>
          </w:tcPr>
          <w:p w:rsidR="00B57D18" w:rsidRPr="00080317" w:rsidRDefault="00B57D18" w:rsidP="00DA7BE0">
            <w:pPr>
              <w:jc w:val="center"/>
              <w:rPr>
                <w:rFonts w:ascii="Calibri" w:hAnsi="Calibri" w:cs="Calibri"/>
                <w:b/>
                <w:sz w:val="22"/>
                <w:szCs w:val="22"/>
              </w:rPr>
            </w:pPr>
          </w:p>
          <w:p w:rsidR="00B57D18" w:rsidRPr="00080317" w:rsidRDefault="00B57D18" w:rsidP="00DA7BE0">
            <w:pPr>
              <w:jc w:val="center"/>
              <w:rPr>
                <w:rFonts w:ascii="Calibri" w:hAnsi="Calibri" w:cs="Calibri"/>
                <w:b/>
                <w:sz w:val="22"/>
                <w:szCs w:val="22"/>
              </w:rPr>
            </w:pPr>
            <w:r w:rsidRPr="00080317">
              <w:rPr>
                <w:rFonts w:ascii="Calibri" w:hAnsi="Calibri" w:cs="Calibri"/>
                <w:b/>
                <w:sz w:val="22"/>
                <w:szCs w:val="22"/>
              </w:rPr>
              <w:t>COMPLIANCE</w:t>
            </w:r>
          </w:p>
        </w:tc>
        <w:tc>
          <w:tcPr>
            <w:tcW w:w="3677" w:type="dxa"/>
          </w:tcPr>
          <w:p w:rsidR="00B57D18" w:rsidRPr="00080317" w:rsidRDefault="00B57D18" w:rsidP="00DA7BE0">
            <w:pPr>
              <w:jc w:val="center"/>
              <w:rPr>
                <w:rFonts w:ascii="Calibri" w:hAnsi="Calibri" w:cs="Calibri"/>
                <w:b/>
                <w:sz w:val="22"/>
                <w:szCs w:val="22"/>
              </w:rPr>
            </w:pPr>
          </w:p>
          <w:p w:rsidR="00B57D18" w:rsidRPr="00080317" w:rsidRDefault="00B57D18" w:rsidP="00DA7BE0">
            <w:pPr>
              <w:jc w:val="center"/>
              <w:rPr>
                <w:rFonts w:ascii="Calibri" w:hAnsi="Calibri" w:cs="Calibri"/>
                <w:b/>
                <w:sz w:val="22"/>
                <w:szCs w:val="22"/>
              </w:rPr>
            </w:pPr>
            <w:r w:rsidRPr="00080317">
              <w:rPr>
                <w:rFonts w:ascii="Calibri" w:hAnsi="Calibri" w:cs="Calibri"/>
                <w:b/>
                <w:sz w:val="22"/>
                <w:szCs w:val="22"/>
              </w:rPr>
              <w:t>REMARKS</w:t>
            </w:r>
          </w:p>
        </w:tc>
      </w:tr>
      <w:tr w:rsidR="00B57D18" w:rsidRPr="00080317" w:rsidTr="00C32EA1">
        <w:trPr>
          <w:trHeight w:val="697"/>
        </w:trPr>
        <w:tc>
          <w:tcPr>
            <w:tcW w:w="803" w:type="dxa"/>
            <w:shd w:val="clear" w:color="auto" w:fill="auto"/>
          </w:tcPr>
          <w:p w:rsidR="00B57D18" w:rsidRPr="00080317" w:rsidRDefault="00B57D18" w:rsidP="00DA7BE0">
            <w:pPr>
              <w:rPr>
                <w:rFonts w:ascii="Calibri" w:hAnsi="Calibri" w:cs="Calibri"/>
                <w:sz w:val="22"/>
                <w:szCs w:val="22"/>
              </w:rPr>
            </w:pPr>
          </w:p>
        </w:tc>
        <w:tc>
          <w:tcPr>
            <w:tcW w:w="3305" w:type="dxa"/>
            <w:shd w:val="clear" w:color="auto" w:fill="auto"/>
          </w:tcPr>
          <w:p w:rsidR="00B57D18" w:rsidRPr="00080317" w:rsidRDefault="00B57D18" w:rsidP="00DA7BE0">
            <w:pPr>
              <w:rPr>
                <w:rFonts w:ascii="Calibri" w:hAnsi="Calibri" w:cs="Calibri"/>
                <w:sz w:val="22"/>
                <w:szCs w:val="22"/>
              </w:rPr>
            </w:pPr>
            <w:r w:rsidRPr="00080317">
              <w:rPr>
                <w:rFonts w:ascii="Calibri" w:hAnsi="Calibri" w:cs="Calibri"/>
                <w:sz w:val="22"/>
                <w:szCs w:val="22"/>
              </w:rPr>
              <w:t>DOCUMENTS TO BE SUBMITTED  WITH COMMERCIAL BID Commercial Compliance Part</w:t>
            </w:r>
          </w:p>
        </w:tc>
        <w:tc>
          <w:tcPr>
            <w:tcW w:w="1999" w:type="dxa"/>
            <w:shd w:val="clear" w:color="auto" w:fill="auto"/>
          </w:tcPr>
          <w:p w:rsidR="00B57D18" w:rsidRPr="00080317" w:rsidRDefault="00B57D18" w:rsidP="00DA7BE0">
            <w:pPr>
              <w:rPr>
                <w:rFonts w:ascii="Calibri" w:hAnsi="Calibri" w:cs="Calibri"/>
                <w:sz w:val="22"/>
                <w:szCs w:val="22"/>
              </w:rPr>
            </w:pPr>
          </w:p>
        </w:tc>
        <w:tc>
          <w:tcPr>
            <w:tcW w:w="3677" w:type="dxa"/>
            <w:shd w:val="clear" w:color="auto" w:fill="auto"/>
          </w:tcPr>
          <w:p w:rsidR="00B57D18" w:rsidRPr="00080317" w:rsidRDefault="00B57D18" w:rsidP="00DA7BE0">
            <w:pPr>
              <w:rPr>
                <w:rFonts w:ascii="Calibri" w:hAnsi="Calibri" w:cs="Calibri"/>
                <w:sz w:val="22"/>
                <w:szCs w:val="22"/>
              </w:rPr>
            </w:pPr>
          </w:p>
        </w:tc>
      </w:tr>
      <w:tr w:rsidR="00B57D18" w:rsidRPr="00080317" w:rsidTr="00C32EA1">
        <w:trPr>
          <w:trHeight w:val="435"/>
        </w:trPr>
        <w:tc>
          <w:tcPr>
            <w:tcW w:w="803" w:type="dxa"/>
            <w:shd w:val="clear" w:color="auto" w:fill="auto"/>
            <w:vAlign w:val="center"/>
          </w:tcPr>
          <w:p w:rsidR="00B57D18" w:rsidRPr="00080317" w:rsidRDefault="00B57D18" w:rsidP="00DA7BE0">
            <w:pPr>
              <w:jc w:val="center"/>
              <w:rPr>
                <w:rFonts w:ascii="Calibri" w:hAnsi="Calibri" w:cs="Calibri"/>
                <w:sz w:val="22"/>
                <w:szCs w:val="22"/>
              </w:rPr>
            </w:pPr>
            <w:r w:rsidRPr="00080317">
              <w:rPr>
                <w:rFonts w:ascii="Calibri" w:hAnsi="Calibri" w:cs="Calibri"/>
                <w:sz w:val="22"/>
                <w:szCs w:val="22"/>
              </w:rPr>
              <w:t>1</w:t>
            </w:r>
          </w:p>
        </w:tc>
        <w:tc>
          <w:tcPr>
            <w:tcW w:w="3305" w:type="dxa"/>
            <w:shd w:val="clear" w:color="auto" w:fill="auto"/>
            <w:vAlign w:val="center"/>
          </w:tcPr>
          <w:p w:rsidR="00B57D18" w:rsidRPr="00080317" w:rsidRDefault="00B57D18" w:rsidP="00DA7BE0">
            <w:pPr>
              <w:rPr>
                <w:rFonts w:ascii="Calibri" w:hAnsi="Calibri" w:cs="Calibri"/>
                <w:sz w:val="22"/>
                <w:szCs w:val="22"/>
              </w:rPr>
            </w:pPr>
            <w:r w:rsidRPr="00080317">
              <w:rPr>
                <w:rFonts w:ascii="Calibri" w:hAnsi="Calibri" w:cs="Calibri"/>
                <w:sz w:val="22"/>
                <w:szCs w:val="22"/>
              </w:rPr>
              <w:t>Bid Bond of Required Amount</w:t>
            </w:r>
          </w:p>
        </w:tc>
        <w:tc>
          <w:tcPr>
            <w:tcW w:w="1999" w:type="dxa"/>
            <w:shd w:val="clear" w:color="auto" w:fill="auto"/>
          </w:tcPr>
          <w:p w:rsidR="00B57D18" w:rsidRPr="00080317" w:rsidRDefault="00B57D18" w:rsidP="00DA7BE0">
            <w:pPr>
              <w:rPr>
                <w:rFonts w:ascii="Calibri" w:hAnsi="Calibri" w:cs="Calibri"/>
                <w:sz w:val="22"/>
                <w:szCs w:val="22"/>
              </w:rPr>
            </w:pPr>
          </w:p>
        </w:tc>
        <w:tc>
          <w:tcPr>
            <w:tcW w:w="3677" w:type="dxa"/>
            <w:shd w:val="clear" w:color="auto" w:fill="auto"/>
          </w:tcPr>
          <w:p w:rsidR="00B57D18" w:rsidRPr="00080317" w:rsidRDefault="00B57D18" w:rsidP="00DA7BE0">
            <w:pPr>
              <w:rPr>
                <w:rFonts w:ascii="Calibri" w:hAnsi="Calibri" w:cs="Calibri"/>
                <w:sz w:val="22"/>
                <w:szCs w:val="22"/>
              </w:rPr>
            </w:pPr>
          </w:p>
        </w:tc>
      </w:tr>
      <w:tr w:rsidR="00B57D18" w:rsidRPr="00080317" w:rsidTr="00C32EA1">
        <w:trPr>
          <w:trHeight w:val="435"/>
        </w:trPr>
        <w:tc>
          <w:tcPr>
            <w:tcW w:w="803" w:type="dxa"/>
            <w:shd w:val="clear" w:color="auto" w:fill="auto"/>
            <w:vAlign w:val="center"/>
          </w:tcPr>
          <w:p w:rsidR="00B57D18" w:rsidRPr="00080317" w:rsidRDefault="00B57D18" w:rsidP="00DA7BE0">
            <w:pPr>
              <w:jc w:val="center"/>
              <w:rPr>
                <w:rFonts w:ascii="Calibri" w:hAnsi="Calibri" w:cs="Calibri"/>
                <w:sz w:val="22"/>
                <w:szCs w:val="22"/>
              </w:rPr>
            </w:pPr>
            <w:r w:rsidRPr="00080317">
              <w:rPr>
                <w:rFonts w:ascii="Calibri" w:hAnsi="Calibri" w:cs="Calibri"/>
                <w:sz w:val="22"/>
                <w:szCs w:val="22"/>
              </w:rPr>
              <w:t>2</w:t>
            </w:r>
          </w:p>
        </w:tc>
        <w:tc>
          <w:tcPr>
            <w:tcW w:w="3305" w:type="dxa"/>
            <w:shd w:val="clear" w:color="auto" w:fill="auto"/>
            <w:vAlign w:val="center"/>
          </w:tcPr>
          <w:p w:rsidR="00B57D18" w:rsidRPr="00080317" w:rsidRDefault="00B57D18" w:rsidP="00DA7BE0">
            <w:pPr>
              <w:rPr>
                <w:rFonts w:ascii="Calibri" w:hAnsi="Calibri" w:cs="Calibri"/>
                <w:sz w:val="22"/>
                <w:szCs w:val="22"/>
              </w:rPr>
            </w:pPr>
            <w:r w:rsidRPr="00080317">
              <w:rPr>
                <w:rFonts w:ascii="Calibri" w:hAnsi="Calibri" w:cs="Calibri"/>
                <w:sz w:val="22"/>
                <w:szCs w:val="22"/>
              </w:rPr>
              <w:t>Signed and Stamped Commercial Compliance Sheet</w:t>
            </w:r>
          </w:p>
        </w:tc>
        <w:tc>
          <w:tcPr>
            <w:tcW w:w="1999" w:type="dxa"/>
            <w:shd w:val="clear" w:color="auto" w:fill="auto"/>
          </w:tcPr>
          <w:p w:rsidR="00B57D18" w:rsidRPr="00080317" w:rsidRDefault="00B57D18" w:rsidP="00DA7BE0">
            <w:pPr>
              <w:rPr>
                <w:rFonts w:ascii="Calibri" w:hAnsi="Calibri" w:cs="Calibri"/>
                <w:sz w:val="22"/>
                <w:szCs w:val="22"/>
              </w:rPr>
            </w:pPr>
          </w:p>
        </w:tc>
        <w:tc>
          <w:tcPr>
            <w:tcW w:w="3677" w:type="dxa"/>
            <w:shd w:val="clear" w:color="auto" w:fill="auto"/>
          </w:tcPr>
          <w:p w:rsidR="00B57D18" w:rsidRPr="00080317" w:rsidRDefault="00B57D18" w:rsidP="00DA7BE0">
            <w:pPr>
              <w:rPr>
                <w:rFonts w:ascii="Calibri" w:hAnsi="Calibri" w:cs="Calibri"/>
                <w:sz w:val="22"/>
                <w:szCs w:val="22"/>
              </w:rPr>
            </w:pPr>
          </w:p>
        </w:tc>
      </w:tr>
      <w:tr w:rsidR="00B57D18" w:rsidRPr="00080317" w:rsidTr="00C32EA1">
        <w:trPr>
          <w:trHeight w:val="435"/>
        </w:trPr>
        <w:tc>
          <w:tcPr>
            <w:tcW w:w="803" w:type="dxa"/>
            <w:shd w:val="clear" w:color="auto" w:fill="auto"/>
            <w:vAlign w:val="center"/>
          </w:tcPr>
          <w:p w:rsidR="00B57D18" w:rsidRPr="00080317" w:rsidRDefault="00B57D18" w:rsidP="00DA7BE0">
            <w:pPr>
              <w:jc w:val="center"/>
              <w:rPr>
                <w:rFonts w:ascii="Calibri" w:hAnsi="Calibri" w:cs="Calibri"/>
                <w:sz w:val="22"/>
                <w:szCs w:val="22"/>
              </w:rPr>
            </w:pPr>
            <w:r w:rsidRPr="00080317">
              <w:rPr>
                <w:rFonts w:ascii="Calibri" w:hAnsi="Calibri" w:cs="Calibri"/>
                <w:sz w:val="22"/>
                <w:szCs w:val="22"/>
              </w:rPr>
              <w:t>3</w:t>
            </w:r>
          </w:p>
        </w:tc>
        <w:tc>
          <w:tcPr>
            <w:tcW w:w="3305" w:type="dxa"/>
            <w:shd w:val="clear" w:color="auto" w:fill="auto"/>
            <w:vAlign w:val="center"/>
          </w:tcPr>
          <w:p w:rsidR="00B57D18" w:rsidRPr="00080317" w:rsidRDefault="00B57D18" w:rsidP="00DA7BE0">
            <w:pPr>
              <w:rPr>
                <w:rFonts w:ascii="Calibri" w:hAnsi="Calibri" w:cs="Calibri"/>
                <w:sz w:val="22"/>
                <w:szCs w:val="22"/>
              </w:rPr>
            </w:pPr>
            <w:r w:rsidRPr="00080317">
              <w:rPr>
                <w:rFonts w:ascii="Calibri" w:hAnsi="Calibri" w:cs="Calibri"/>
                <w:sz w:val="22"/>
                <w:szCs w:val="22"/>
              </w:rPr>
              <w:t>Duly Filled and Signed Bid Form</w:t>
            </w:r>
          </w:p>
        </w:tc>
        <w:tc>
          <w:tcPr>
            <w:tcW w:w="1999" w:type="dxa"/>
            <w:shd w:val="clear" w:color="auto" w:fill="auto"/>
          </w:tcPr>
          <w:p w:rsidR="00B57D18" w:rsidRPr="00080317" w:rsidRDefault="00B57D18" w:rsidP="00DA7BE0">
            <w:pPr>
              <w:rPr>
                <w:rFonts w:ascii="Calibri" w:hAnsi="Calibri" w:cs="Calibri"/>
                <w:sz w:val="22"/>
                <w:szCs w:val="22"/>
              </w:rPr>
            </w:pPr>
          </w:p>
        </w:tc>
        <w:tc>
          <w:tcPr>
            <w:tcW w:w="3677" w:type="dxa"/>
            <w:shd w:val="clear" w:color="auto" w:fill="auto"/>
          </w:tcPr>
          <w:p w:rsidR="00B57D18" w:rsidRPr="00080317" w:rsidRDefault="00B57D18" w:rsidP="00DA7BE0">
            <w:pPr>
              <w:rPr>
                <w:rFonts w:ascii="Calibri" w:hAnsi="Calibri" w:cs="Calibri"/>
                <w:sz w:val="22"/>
                <w:szCs w:val="22"/>
              </w:rPr>
            </w:pPr>
          </w:p>
        </w:tc>
      </w:tr>
      <w:tr w:rsidR="00B57D18" w:rsidRPr="00080317" w:rsidTr="00C32EA1">
        <w:trPr>
          <w:trHeight w:val="435"/>
        </w:trPr>
        <w:tc>
          <w:tcPr>
            <w:tcW w:w="803" w:type="dxa"/>
            <w:shd w:val="clear" w:color="auto" w:fill="auto"/>
            <w:vAlign w:val="center"/>
          </w:tcPr>
          <w:p w:rsidR="00B57D18" w:rsidRPr="00080317" w:rsidRDefault="00B57D18" w:rsidP="00DA7BE0">
            <w:pPr>
              <w:jc w:val="center"/>
              <w:rPr>
                <w:rFonts w:ascii="Calibri" w:hAnsi="Calibri" w:cs="Calibri"/>
                <w:sz w:val="22"/>
                <w:szCs w:val="22"/>
              </w:rPr>
            </w:pPr>
            <w:r w:rsidRPr="00080317">
              <w:rPr>
                <w:rFonts w:ascii="Calibri" w:hAnsi="Calibri" w:cs="Calibri"/>
                <w:sz w:val="22"/>
                <w:szCs w:val="22"/>
              </w:rPr>
              <w:t>4</w:t>
            </w:r>
          </w:p>
        </w:tc>
        <w:tc>
          <w:tcPr>
            <w:tcW w:w="3305" w:type="dxa"/>
            <w:shd w:val="clear" w:color="auto" w:fill="auto"/>
            <w:vAlign w:val="center"/>
          </w:tcPr>
          <w:p w:rsidR="00B57D18" w:rsidRPr="00080317" w:rsidRDefault="00B57D18" w:rsidP="00DA7BE0">
            <w:pPr>
              <w:rPr>
                <w:rFonts w:ascii="Calibri" w:hAnsi="Calibri" w:cs="Calibri"/>
                <w:sz w:val="22"/>
                <w:szCs w:val="22"/>
              </w:rPr>
            </w:pPr>
            <w:r w:rsidRPr="00080317">
              <w:rPr>
                <w:rFonts w:ascii="Calibri" w:hAnsi="Calibri" w:cs="Calibri"/>
                <w:sz w:val="22"/>
                <w:szCs w:val="22"/>
              </w:rPr>
              <w:t>Sales Tax Registration Certificate</w:t>
            </w:r>
          </w:p>
        </w:tc>
        <w:tc>
          <w:tcPr>
            <w:tcW w:w="1999" w:type="dxa"/>
            <w:shd w:val="clear" w:color="auto" w:fill="auto"/>
          </w:tcPr>
          <w:p w:rsidR="00B57D18" w:rsidRPr="00080317" w:rsidRDefault="00B57D18" w:rsidP="00DA7BE0">
            <w:pPr>
              <w:rPr>
                <w:rFonts w:ascii="Calibri" w:hAnsi="Calibri" w:cs="Calibri"/>
                <w:sz w:val="22"/>
                <w:szCs w:val="22"/>
              </w:rPr>
            </w:pPr>
          </w:p>
        </w:tc>
        <w:tc>
          <w:tcPr>
            <w:tcW w:w="3677" w:type="dxa"/>
            <w:shd w:val="clear" w:color="auto" w:fill="auto"/>
          </w:tcPr>
          <w:p w:rsidR="00B57D18" w:rsidRPr="00080317" w:rsidRDefault="00B57D18" w:rsidP="00DA7BE0">
            <w:pPr>
              <w:rPr>
                <w:rFonts w:ascii="Calibri" w:hAnsi="Calibri" w:cs="Calibri"/>
                <w:sz w:val="22"/>
                <w:szCs w:val="22"/>
              </w:rPr>
            </w:pPr>
          </w:p>
        </w:tc>
      </w:tr>
      <w:tr w:rsidR="00B57D18" w:rsidRPr="00080317" w:rsidTr="00C32EA1">
        <w:trPr>
          <w:trHeight w:val="435"/>
        </w:trPr>
        <w:tc>
          <w:tcPr>
            <w:tcW w:w="803" w:type="dxa"/>
            <w:shd w:val="clear" w:color="auto" w:fill="auto"/>
            <w:vAlign w:val="center"/>
          </w:tcPr>
          <w:p w:rsidR="00B57D18" w:rsidRPr="00080317" w:rsidRDefault="00B57D18" w:rsidP="00DA7BE0">
            <w:pPr>
              <w:jc w:val="center"/>
              <w:rPr>
                <w:rFonts w:ascii="Calibri" w:hAnsi="Calibri" w:cs="Calibri"/>
                <w:sz w:val="22"/>
                <w:szCs w:val="22"/>
              </w:rPr>
            </w:pPr>
            <w:r w:rsidRPr="00080317">
              <w:rPr>
                <w:rFonts w:ascii="Calibri" w:hAnsi="Calibri" w:cs="Calibri"/>
                <w:sz w:val="22"/>
                <w:szCs w:val="22"/>
              </w:rPr>
              <w:t>5</w:t>
            </w:r>
          </w:p>
        </w:tc>
        <w:tc>
          <w:tcPr>
            <w:tcW w:w="3305" w:type="dxa"/>
            <w:shd w:val="clear" w:color="auto" w:fill="auto"/>
            <w:vAlign w:val="center"/>
          </w:tcPr>
          <w:p w:rsidR="00B57D18" w:rsidRPr="00080317" w:rsidRDefault="00B57D18" w:rsidP="00DA7BE0">
            <w:pPr>
              <w:rPr>
                <w:rFonts w:ascii="Calibri" w:hAnsi="Calibri" w:cs="Calibri"/>
                <w:sz w:val="22"/>
                <w:szCs w:val="22"/>
              </w:rPr>
            </w:pPr>
            <w:r w:rsidRPr="00080317">
              <w:rPr>
                <w:rFonts w:ascii="Calibri" w:hAnsi="Calibri" w:cs="Calibri"/>
                <w:sz w:val="22"/>
                <w:szCs w:val="22"/>
              </w:rPr>
              <w:t>Tax Return for last 3 years</w:t>
            </w:r>
          </w:p>
        </w:tc>
        <w:tc>
          <w:tcPr>
            <w:tcW w:w="1999" w:type="dxa"/>
            <w:shd w:val="clear" w:color="auto" w:fill="auto"/>
          </w:tcPr>
          <w:p w:rsidR="00B57D18" w:rsidRPr="00080317" w:rsidRDefault="00B57D18" w:rsidP="00DA7BE0">
            <w:pPr>
              <w:rPr>
                <w:rFonts w:ascii="Calibri" w:hAnsi="Calibri" w:cs="Calibri"/>
                <w:sz w:val="22"/>
                <w:szCs w:val="22"/>
              </w:rPr>
            </w:pPr>
          </w:p>
        </w:tc>
        <w:tc>
          <w:tcPr>
            <w:tcW w:w="3677" w:type="dxa"/>
            <w:shd w:val="clear" w:color="auto" w:fill="auto"/>
          </w:tcPr>
          <w:p w:rsidR="00B57D18" w:rsidRPr="00080317" w:rsidRDefault="00B57D18" w:rsidP="00DA7BE0">
            <w:pPr>
              <w:rPr>
                <w:rFonts w:ascii="Calibri" w:hAnsi="Calibri" w:cs="Calibri"/>
                <w:sz w:val="22"/>
                <w:szCs w:val="22"/>
              </w:rPr>
            </w:pPr>
          </w:p>
        </w:tc>
      </w:tr>
      <w:tr w:rsidR="00B57D18" w:rsidRPr="00080317" w:rsidTr="00C32EA1">
        <w:trPr>
          <w:trHeight w:val="435"/>
        </w:trPr>
        <w:tc>
          <w:tcPr>
            <w:tcW w:w="803" w:type="dxa"/>
            <w:shd w:val="clear" w:color="auto" w:fill="auto"/>
            <w:vAlign w:val="center"/>
          </w:tcPr>
          <w:p w:rsidR="00B57D18" w:rsidRPr="00080317" w:rsidRDefault="00B57D18" w:rsidP="00DA7BE0">
            <w:pPr>
              <w:jc w:val="center"/>
              <w:rPr>
                <w:rFonts w:ascii="Calibri" w:hAnsi="Calibri" w:cs="Calibri"/>
                <w:sz w:val="22"/>
                <w:szCs w:val="22"/>
              </w:rPr>
            </w:pPr>
            <w:r w:rsidRPr="00080317">
              <w:rPr>
                <w:rFonts w:ascii="Calibri" w:hAnsi="Calibri" w:cs="Calibri"/>
                <w:sz w:val="22"/>
                <w:szCs w:val="22"/>
              </w:rPr>
              <w:t>6</w:t>
            </w:r>
          </w:p>
        </w:tc>
        <w:tc>
          <w:tcPr>
            <w:tcW w:w="3305" w:type="dxa"/>
            <w:shd w:val="clear" w:color="auto" w:fill="auto"/>
            <w:vAlign w:val="center"/>
          </w:tcPr>
          <w:p w:rsidR="00B57D18" w:rsidRPr="00080317" w:rsidRDefault="00B57D18" w:rsidP="00DA7BE0">
            <w:pPr>
              <w:rPr>
                <w:rFonts w:ascii="Calibri" w:hAnsi="Calibri" w:cs="Calibri"/>
                <w:sz w:val="22"/>
                <w:szCs w:val="22"/>
              </w:rPr>
            </w:pPr>
            <w:r w:rsidRPr="00080317">
              <w:rPr>
                <w:rFonts w:ascii="Calibri" w:hAnsi="Calibri" w:cs="Calibri"/>
                <w:sz w:val="22"/>
                <w:szCs w:val="22"/>
              </w:rPr>
              <w:t>NTN Certificate</w:t>
            </w:r>
          </w:p>
        </w:tc>
        <w:tc>
          <w:tcPr>
            <w:tcW w:w="1999" w:type="dxa"/>
            <w:shd w:val="clear" w:color="auto" w:fill="auto"/>
          </w:tcPr>
          <w:p w:rsidR="00B57D18" w:rsidRPr="00080317" w:rsidRDefault="00B57D18" w:rsidP="00DA7BE0">
            <w:pPr>
              <w:rPr>
                <w:rFonts w:ascii="Calibri" w:hAnsi="Calibri" w:cs="Calibri"/>
                <w:sz w:val="22"/>
                <w:szCs w:val="22"/>
              </w:rPr>
            </w:pPr>
          </w:p>
        </w:tc>
        <w:tc>
          <w:tcPr>
            <w:tcW w:w="3677" w:type="dxa"/>
            <w:shd w:val="clear" w:color="auto" w:fill="auto"/>
          </w:tcPr>
          <w:p w:rsidR="00B57D18" w:rsidRPr="00080317" w:rsidRDefault="00B57D18" w:rsidP="00DA7BE0">
            <w:pPr>
              <w:rPr>
                <w:rFonts w:ascii="Calibri" w:hAnsi="Calibri" w:cs="Calibri"/>
                <w:sz w:val="22"/>
                <w:szCs w:val="22"/>
              </w:rPr>
            </w:pPr>
          </w:p>
        </w:tc>
      </w:tr>
      <w:tr w:rsidR="00B57D18" w:rsidRPr="00080317" w:rsidTr="00C32EA1">
        <w:trPr>
          <w:trHeight w:val="435"/>
        </w:trPr>
        <w:tc>
          <w:tcPr>
            <w:tcW w:w="803" w:type="dxa"/>
            <w:shd w:val="clear" w:color="auto" w:fill="auto"/>
            <w:vAlign w:val="center"/>
          </w:tcPr>
          <w:p w:rsidR="00B57D18" w:rsidRPr="00080317" w:rsidRDefault="00B57D18" w:rsidP="00DA7BE0">
            <w:pPr>
              <w:jc w:val="center"/>
              <w:rPr>
                <w:rFonts w:ascii="Calibri" w:hAnsi="Calibri" w:cs="Calibri"/>
                <w:sz w:val="22"/>
                <w:szCs w:val="22"/>
              </w:rPr>
            </w:pPr>
            <w:r w:rsidRPr="00080317">
              <w:rPr>
                <w:rFonts w:ascii="Calibri" w:hAnsi="Calibri" w:cs="Calibri"/>
                <w:sz w:val="22"/>
                <w:szCs w:val="22"/>
              </w:rPr>
              <w:t>7</w:t>
            </w:r>
          </w:p>
        </w:tc>
        <w:tc>
          <w:tcPr>
            <w:tcW w:w="3305" w:type="dxa"/>
            <w:shd w:val="clear" w:color="auto" w:fill="auto"/>
            <w:vAlign w:val="center"/>
          </w:tcPr>
          <w:p w:rsidR="00B57D18" w:rsidRPr="00080317" w:rsidRDefault="00B57D18" w:rsidP="00DA7BE0">
            <w:pPr>
              <w:rPr>
                <w:rFonts w:ascii="Calibri" w:hAnsi="Calibri" w:cs="Calibri"/>
                <w:sz w:val="22"/>
                <w:szCs w:val="22"/>
              </w:rPr>
            </w:pPr>
            <w:r w:rsidRPr="00080317">
              <w:rPr>
                <w:rFonts w:ascii="Calibri" w:hAnsi="Calibri" w:cs="Calibri"/>
                <w:sz w:val="22"/>
                <w:szCs w:val="22"/>
              </w:rPr>
              <w:t>Rates on PTCL Format</w:t>
            </w:r>
          </w:p>
        </w:tc>
        <w:tc>
          <w:tcPr>
            <w:tcW w:w="1999" w:type="dxa"/>
            <w:shd w:val="clear" w:color="auto" w:fill="auto"/>
          </w:tcPr>
          <w:p w:rsidR="00B57D18" w:rsidRPr="00080317" w:rsidRDefault="00B57D18" w:rsidP="00DA7BE0">
            <w:pPr>
              <w:rPr>
                <w:rFonts w:ascii="Calibri" w:hAnsi="Calibri" w:cs="Calibri"/>
                <w:sz w:val="22"/>
                <w:szCs w:val="22"/>
              </w:rPr>
            </w:pPr>
          </w:p>
        </w:tc>
        <w:tc>
          <w:tcPr>
            <w:tcW w:w="3677" w:type="dxa"/>
            <w:shd w:val="clear" w:color="auto" w:fill="auto"/>
          </w:tcPr>
          <w:p w:rsidR="00B57D18" w:rsidRPr="00080317" w:rsidRDefault="00B57D18" w:rsidP="00DA7BE0">
            <w:pPr>
              <w:rPr>
                <w:rFonts w:ascii="Calibri" w:hAnsi="Calibri" w:cs="Calibri"/>
                <w:sz w:val="22"/>
                <w:szCs w:val="22"/>
              </w:rPr>
            </w:pPr>
          </w:p>
        </w:tc>
      </w:tr>
      <w:tr w:rsidR="00B57D18" w:rsidRPr="00080317" w:rsidTr="00C32EA1">
        <w:trPr>
          <w:trHeight w:val="917"/>
        </w:trPr>
        <w:tc>
          <w:tcPr>
            <w:tcW w:w="803" w:type="dxa"/>
            <w:shd w:val="clear" w:color="auto" w:fill="auto"/>
            <w:vAlign w:val="center"/>
          </w:tcPr>
          <w:p w:rsidR="00C32EA1" w:rsidRDefault="00C32EA1" w:rsidP="00DA7BE0">
            <w:pPr>
              <w:jc w:val="center"/>
              <w:rPr>
                <w:rFonts w:ascii="Calibri" w:hAnsi="Calibri" w:cs="Calibri"/>
                <w:sz w:val="22"/>
                <w:szCs w:val="22"/>
              </w:rPr>
            </w:pPr>
          </w:p>
          <w:p w:rsidR="00B57D18" w:rsidRPr="00080317" w:rsidRDefault="00B57D18" w:rsidP="00DA7BE0">
            <w:pPr>
              <w:jc w:val="center"/>
              <w:rPr>
                <w:rFonts w:ascii="Calibri" w:hAnsi="Calibri" w:cs="Calibri"/>
                <w:sz w:val="22"/>
                <w:szCs w:val="22"/>
              </w:rPr>
            </w:pPr>
            <w:r w:rsidRPr="00080317">
              <w:rPr>
                <w:rFonts w:ascii="Calibri" w:hAnsi="Calibri" w:cs="Calibri"/>
                <w:sz w:val="22"/>
                <w:szCs w:val="22"/>
              </w:rPr>
              <w:t>8</w:t>
            </w:r>
          </w:p>
        </w:tc>
        <w:tc>
          <w:tcPr>
            <w:tcW w:w="3305" w:type="dxa"/>
            <w:shd w:val="clear" w:color="auto" w:fill="auto"/>
          </w:tcPr>
          <w:p w:rsidR="00B57D18" w:rsidRPr="00080317" w:rsidRDefault="00B57D18" w:rsidP="00DA7BE0">
            <w:pPr>
              <w:rPr>
                <w:rFonts w:ascii="Calibri" w:hAnsi="Calibri" w:cs="Calibri"/>
                <w:sz w:val="22"/>
                <w:szCs w:val="22"/>
              </w:rPr>
            </w:pPr>
            <w:r w:rsidRPr="00080317">
              <w:rPr>
                <w:rFonts w:ascii="Calibri" w:hAnsi="Calibri" w:cs="Calibri"/>
                <w:sz w:val="22"/>
                <w:szCs w:val="22"/>
              </w:rPr>
              <w:t>Certificate on Stamp paper that the Bidder is not Black listed by any company or Govt. organization</w:t>
            </w:r>
          </w:p>
        </w:tc>
        <w:tc>
          <w:tcPr>
            <w:tcW w:w="1999" w:type="dxa"/>
            <w:shd w:val="clear" w:color="auto" w:fill="auto"/>
          </w:tcPr>
          <w:p w:rsidR="00B57D18" w:rsidRPr="00080317" w:rsidRDefault="00B57D18" w:rsidP="00DA7BE0">
            <w:pPr>
              <w:rPr>
                <w:rFonts w:ascii="Calibri" w:hAnsi="Calibri" w:cs="Calibri"/>
                <w:sz w:val="22"/>
                <w:szCs w:val="22"/>
              </w:rPr>
            </w:pPr>
          </w:p>
        </w:tc>
        <w:tc>
          <w:tcPr>
            <w:tcW w:w="3677" w:type="dxa"/>
            <w:shd w:val="clear" w:color="auto" w:fill="auto"/>
          </w:tcPr>
          <w:p w:rsidR="00903CE4" w:rsidRPr="00080317" w:rsidRDefault="00903CE4" w:rsidP="00DA7BE0">
            <w:pPr>
              <w:rPr>
                <w:rFonts w:ascii="Calibri" w:hAnsi="Calibri" w:cs="Calibri"/>
                <w:sz w:val="22"/>
                <w:szCs w:val="22"/>
              </w:rPr>
            </w:pPr>
          </w:p>
        </w:tc>
      </w:tr>
    </w:tbl>
    <w:p w:rsidR="00B57D18" w:rsidRPr="00080317" w:rsidRDefault="00B57D18" w:rsidP="00B57D18">
      <w:pPr>
        <w:rPr>
          <w:rFonts w:ascii="Calibri" w:hAnsi="Calibri" w:cs="Calibri"/>
          <w:sz w:val="22"/>
          <w:szCs w:val="22"/>
        </w:rPr>
        <w:sectPr w:rsidR="00B57D18" w:rsidRPr="00080317" w:rsidSect="00DA7BE0">
          <w:pgSz w:w="12240" w:h="15840" w:code="1"/>
          <w:pgMar w:top="230" w:right="1152" w:bottom="230" w:left="1152" w:header="0" w:footer="288" w:gutter="0"/>
          <w:cols w:space="720"/>
          <w:noEndnote/>
        </w:sectPr>
      </w:pPr>
    </w:p>
    <w:p w:rsidR="00B57D18" w:rsidRPr="00080317" w:rsidRDefault="00B57D18" w:rsidP="00B57D18">
      <w:pPr>
        <w:ind w:firstLine="720"/>
        <w:rPr>
          <w:rFonts w:ascii="Calibri" w:hAnsi="Calibri" w:cs="Calibri"/>
          <w:sz w:val="22"/>
          <w:szCs w:val="22"/>
        </w:rPr>
      </w:pPr>
    </w:p>
    <w:p w:rsidR="00B57D18" w:rsidRPr="00080317" w:rsidRDefault="00B57D18" w:rsidP="00B57D18">
      <w:pPr>
        <w:jc w:val="both"/>
        <w:rPr>
          <w:rFonts w:ascii="Calibri" w:hAnsi="Calibri" w:cs="Calibri"/>
          <w:b/>
          <w:sz w:val="22"/>
          <w:szCs w:val="22"/>
          <w:u w:val="single"/>
        </w:rPr>
      </w:pPr>
      <w:r w:rsidRPr="00080317">
        <w:rPr>
          <w:rFonts w:ascii="Calibri" w:hAnsi="Calibri" w:cs="Calibri"/>
          <w:b/>
          <w:sz w:val="22"/>
          <w:szCs w:val="22"/>
          <w:u w:val="single"/>
        </w:rPr>
        <w:t>DUTIES &amp; RESPONSIBILITIES OF CONTRACTOR</w:t>
      </w:r>
    </w:p>
    <w:p w:rsidR="00B57D18" w:rsidRPr="00080317" w:rsidRDefault="00B57D18" w:rsidP="00B57D18">
      <w:pPr>
        <w:widowControl w:val="0"/>
        <w:tabs>
          <w:tab w:val="decimal" w:pos="1525"/>
          <w:tab w:val="left" w:pos="2160"/>
          <w:tab w:val="left" w:pos="2919"/>
        </w:tabs>
        <w:autoSpaceDE w:val="0"/>
        <w:autoSpaceDN w:val="0"/>
        <w:adjustRightInd w:val="0"/>
        <w:ind w:left="1440" w:hanging="1440"/>
        <w:jc w:val="both"/>
        <w:rPr>
          <w:rFonts w:ascii="Calibri" w:hAnsi="Calibri" w:cs="Calibri"/>
          <w:b/>
          <w:sz w:val="22"/>
          <w:szCs w:val="22"/>
        </w:rPr>
      </w:pPr>
    </w:p>
    <w:p w:rsidR="00B57D18" w:rsidRPr="00080317" w:rsidRDefault="00B57D18" w:rsidP="00B57D18">
      <w:pPr>
        <w:widowControl w:val="0"/>
        <w:numPr>
          <w:ilvl w:val="0"/>
          <w:numId w:val="41"/>
        </w:numPr>
        <w:tabs>
          <w:tab w:val="left" w:pos="720"/>
        </w:tabs>
        <w:autoSpaceDE w:val="0"/>
        <w:autoSpaceDN w:val="0"/>
        <w:adjustRightInd w:val="0"/>
        <w:ind w:hanging="720"/>
        <w:jc w:val="both"/>
        <w:rPr>
          <w:rFonts w:ascii="Calibri" w:hAnsi="Calibri" w:cs="Calibri"/>
          <w:b/>
          <w:sz w:val="22"/>
          <w:szCs w:val="22"/>
        </w:rPr>
      </w:pPr>
      <w:r w:rsidRPr="00080317">
        <w:rPr>
          <w:rFonts w:ascii="Calibri" w:hAnsi="Calibri" w:cs="Calibri"/>
          <w:b/>
          <w:sz w:val="22"/>
          <w:szCs w:val="22"/>
        </w:rPr>
        <w:t>Contractor’s Negligence</w:t>
      </w:r>
    </w:p>
    <w:p w:rsidR="00B57D18" w:rsidRPr="00080317" w:rsidRDefault="00B57D18" w:rsidP="00B57D18">
      <w:pPr>
        <w:widowControl w:val="0"/>
        <w:tabs>
          <w:tab w:val="left" w:pos="1440"/>
        </w:tabs>
        <w:autoSpaceDE w:val="0"/>
        <w:autoSpaceDN w:val="0"/>
        <w:adjustRightInd w:val="0"/>
        <w:ind w:left="720"/>
        <w:jc w:val="both"/>
        <w:rPr>
          <w:rFonts w:ascii="Calibri" w:hAnsi="Calibri" w:cs="Calibri"/>
          <w:sz w:val="22"/>
          <w:szCs w:val="22"/>
        </w:rPr>
      </w:pPr>
      <w:r w:rsidRPr="00080317">
        <w:rPr>
          <w:rFonts w:ascii="Calibri" w:hAnsi="Calibri" w:cs="Calibri"/>
          <w:sz w:val="22"/>
          <w:szCs w:val="22"/>
        </w:rPr>
        <w:t>The Contractor shall indemnify PTCL in respect of all injury or damage to any person or to any property and against all actions, suits, claims, demands, charges and expenses arising in connection herewith which shall be occasioned by the negligence or breach of statutory duty of the Contractor, any sub-Contractor before or after, the whole of the project has been finally accepted.</w:t>
      </w:r>
    </w:p>
    <w:p w:rsidR="00B57D18" w:rsidRPr="00080317" w:rsidRDefault="00B57D18" w:rsidP="00B57D18">
      <w:pPr>
        <w:widowControl w:val="0"/>
        <w:tabs>
          <w:tab w:val="left" w:pos="1440"/>
        </w:tabs>
        <w:autoSpaceDE w:val="0"/>
        <w:autoSpaceDN w:val="0"/>
        <w:adjustRightInd w:val="0"/>
        <w:ind w:left="720"/>
        <w:jc w:val="both"/>
        <w:rPr>
          <w:rFonts w:ascii="Calibri" w:hAnsi="Calibri" w:cs="Calibri"/>
          <w:sz w:val="22"/>
          <w:szCs w:val="22"/>
        </w:rPr>
      </w:pPr>
    </w:p>
    <w:p w:rsidR="00B57D18" w:rsidRPr="00080317" w:rsidRDefault="00B57D18" w:rsidP="00B57D18">
      <w:pPr>
        <w:widowControl w:val="0"/>
        <w:numPr>
          <w:ilvl w:val="2"/>
          <w:numId w:val="28"/>
        </w:numPr>
        <w:tabs>
          <w:tab w:val="clear" w:pos="2160"/>
          <w:tab w:val="left" w:pos="720"/>
        </w:tabs>
        <w:autoSpaceDE w:val="0"/>
        <w:autoSpaceDN w:val="0"/>
        <w:adjustRightInd w:val="0"/>
        <w:ind w:left="720" w:hanging="360"/>
        <w:jc w:val="both"/>
        <w:rPr>
          <w:rFonts w:ascii="Calibri" w:hAnsi="Calibri" w:cs="Calibri"/>
          <w:sz w:val="22"/>
          <w:szCs w:val="22"/>
        </w:rPr>
      </w:pPr>
      <w:r w:rsidRPr="00080317">
        <w:rPr>
          <w:rFonts w:ascii="Calibri" w:hAnsi="Calibri" w:cs="Calibri"/>
          <w:b/>
          <w:sz w:val="22"/>
          <w:szCs w:val="22"/>
        </w:rPr>
        <w:t>Delays In Performance</w:t>
      </w:r>
    </w:p>
    <w:p w:rsidR="00B57D18" w:rsidRPr="00080317" w:rsidRDefault="00B57D18" w:rsidP="00B57D18">
      <w:pPr>
        <w:widowControl w:val="0"/>
        <w:tabs>
          <w:tab w:val="left" w:pos="1440"/>
        </w:tabs>
        <w:autoSpaceDE w:val="0"/>
        <w:autoSpaceDN w:val="0"/>
        <w:adjustRightInd w:val="0"/>
        <w:ind w:left="720"/>
        <w:jc w:val="both"/>
        <w:rPr>
          <w:rFonts w:ascii="Calibri" w:hAnsi="Calibri" w:cs="Calibri"/>
          <w:sz w:val="22"/>
          <w:szCs w:val="22"/>
          <w:u w:val="single"/>
        </w:rPr>
      </w:pPr>
      <w:r w:rsidRPr="00080317">
        <w:rPr>
          <w:rFonts w:ascii="Calibri" w:hAnsi="Calibri" w:cs="Calibri"/>
          <w:sz w:val="22"/>
          <w:szCs w:val="22"/>
        </w:rPr>
        <w:t>Any un-justifiable delay by the Contractor in performance of its services/delivery/project completion obligations shall render the Contractor liable to any or all penalties, charges of the goods and performance of services/work, the Contractor shall promptly notify PTCL In writing of the fact of the delay, its likely duration and its causes. As seen as practicable after receipt of the Contractor’s notice, RGM KTR-1,2 &amp; 3 (Operation) shall evaluate the situation and may at its discretion extend the Contractor time for performance in which case time extension shall be ratified by the parties by amendment of the Contract.</w:t>
      </w:r>
    </w:p>
    <w:p w:rsidR="00B57D18" w:rsidRPr="00080317" w:rsidRDefault="00B57D18" w:rsidP="00B57D18">
      <w:pPr>
        <w:widowControl w:val="0"/>
        <w:tabs>
          <w:tab w:val="left" w:pos="1440"/>
        </w:tabs>
        <w:autoSpaceDE w:val="0"/>
        <w:autoSpaceDN w:val="0"/>
        <w:adjustRightInd w:val="0"/>
        <w:jc w:val="both"/>
        <w:rPr>
          <w:rFonts w:ascii="Calibri" w:hAnsi="Calibri" w:cs="Calibri"/>
          <w:sz w:val="22"/>
          <w:szCs w:val="22"/>
        </w:rPr>
      </w:pPr>
    </w:p>
    <w:p w:rsidR="00B57D18" w:rsidRPr="00080317" w:rsidRDefault="00B57D18" w:rsidP="00B57D18">
      <w:pPr>
        <w:widowControl w:val="0"/>
        <w:numPr>
          <w:ilvl w:val="2"/>
          <w:numId w:val="28"/>
        </w:numPr>
        <w:tabs>
          <w:tab w:val="clear" w:pos="2160"/>
          <w:tab w:val="left" w:pos="720"/>
        </w:tabs>
        <w:autoSpaceDE w:val="0"/>
        <w:autoSpaceDN w:val="0"/>
        <w:adjustRightInd w:val="0"/>
        <w:ind w:left="720" w:hanging="360"/>
        <w:jc w:val="both"/>
        <w:rPr>
          <w:rFonts w:ascii="Calibri" w:hAnsi="Calibri" w:cs="Calibri"/>
          <w:b/>
          <w:sz w:val="22"/>
          <w:szCs w:val="22"/>
        </w:rPr>
      </w:pPr>
      <w:r w:rsidRPr="00080317">
        <w:rPr>
          <w:rFonts w:ascii="Calibri" w:hAnsi="Calibri" w:cs="Calibri"/>
          <w:b/>
          <w:sz w:val="22"/>
          <w:szCs w:val="22"/>
        </w:rPr>
        <w:t>Contractor’s Default</w:t>
      </w:r>
    </w:p>
    <w:p w:rsidR="00B57D18" w:rsidRPr="00080317" w:rsidRDefault="00B57D18" w:rsidP="00B57D18">
      <w:pPr>
        <w:widowControl w:val="0"/>
        <w:tabs>
          <w:tab w:val="left" w:pos="720"/>
          <w:tab w:val="left" w:pos="1440"/>
        </w:tabs>
        <w:autoSpaceDE w:val="0"/>
        <w:autoSpaceDN w:val="0"/>
        <w:adjustRightInd w:val="0"/>
        <w:ind w:left="720"/>
        <w:jc w:val="both"/>
        <w:rPr>
          <w:rFonts w:ascii="Calibri" w:hAnsi="Calibri" w:cs="Calibri"/>
          <w:sz w:val="22"/>
          <w:szCs w:val="22"/>
        </w:rPr>
      </w:pPr>
      <w:r w:rsidRPr="00080317">
        <w:rPr>
          <w:rFonts w:ascii="Calibri" w:hAnsi="Calibri" w:cs="Calibri"/>
          <w:sz w:val="22"/>
          <w:szCs w:val="22"/>
        </w:rPr>
        <w:t>If the Contractor shall neglect to perform the Contract with due diligence and expedition or shall refuse/or neglect to comply with any reasonable orders given to him in writing by PTCL or any of its authorized representative in connection with the performance of the Contract or shall contravene the provisions of the Contract, PTCL may give notice In writing to the Contractor to make good the failure, neglect or contravention complained of.</w:t>
      </w:r>
    </w:p>
    <w:p w:rsidR="00B57D18" w:rsidRPr="00080317" w:rsidRDefault="00B57D18" w:rsidP="00B57D18">
      <w:pPr>
        <w:widowControl w:val="0"/>
        <w:tabs>
          <w:tab w:val="left" w:pos="1440"/>
        </w:tabs>
        <w:autoSpaceDE w:val="0"/>
        <w:autoSpaceDN w:val="0"/>
        <w:adjustRightInd w:val="0"/>
        <w:ind w:left="720"/>
        <w:jc w:val="both"/>
        <w:rPr>
          <w:rFonts w:ascii="Calibri" w:hAnsi="Calibri" w:cs="Calibri"/>
          <w:sz w:val="22"/>
          <w:szCs w:val="22"/>
        </w:rPr>
      </w:pPr>
    </w:p>
    <w:p w:rsidR="00B57D18" w:rsidRPr="00080317" w:rsidRDefault="00B57D18" w:rsidP="00B57D18">
      <w:pPr>
        <w:widowControl w:val="0"/>
        <w:numPr>
          <w:ilvl w:val="2"/>
          <w:numId w:val="28"/>
        </w:numPr>
        <w:tabs>
          <w:tab w:val="clear" w:pos="2160"/>
          <w:tab w:val="num" w:pos="720"/>
        </w:tabs>
        <w:autoSpaceDE w:val="0"/>
        <w:autoSpaceDN w:val="0"/>
        <w:adjustRightInd w:val="0"/>
        <w:ind w:left="720" w:hanging="360"/>
        <w:jc w:val="both"/>
        <w:rPr>
          <w:rFonts w:ascii="Calibri" w:hAnsi="Calibri" w:cs="Calibri"/>
          <w:sz w:val="22"/>
          <w:szCs w:val="22"/>
        </w:rPr>
      </w:pPr>
      <w:r w:rsidRPr="00080317">
        <w:rPr>
          <w:rFonts w:ascii="Calibri" w:hAnsi="Calibri" w:cs="Calibri"/>
          <w:b/>
          <w:sz w:val="22"/>
          <w:szCs w:val="22"/>
        </w:rPr>
        <w:t>Should the Contractor fail to comply with the said notice, within a</w:t>
      </w:r>
      <w:r w:rsidRPr="00080317">
        <w:rPr>
          <w:rFonts w:ascii="Calibri" w:hAnsi="Calibri" w:cs="Calibri"/>
          <w:sz w:val="22"/>
          <w:szCs w:val="22"/>
        </w:rPr>
        <w:t xml:space="preserve"> period of fifteen (15) days from the date of services/work thereof, it shall be lawful for PTCL forthwith to terminate the Contract by notice in writing to time Contractor without prejudice to any rights which may have accrued under the Contract to either party prior to such termination.</w:t>
      </w:r>
    </w:p>
    <w:p w:rsidR="00B57D18" w:rsidRPr="00080317" w:rsidRDefault="00B57D18" w:rsidP="00B57D18">
      <w:pPr>
        <w:widowControl w:val="0"/>
        <w:tabs>
          <w:tab w:val="left" w:pos="1440"/>
        </w:tabs>
        <w:autoSpaceDE w:val="0"/>
        <w:autoSpaceDN w:val="0"/>
        <w:adjustRightInd w:val="0"/>
        <w:jc w:val="both"/>
        <w:rPr>
          <w:rFonts w:ascii="Calibri" w:hAnsi="Calibri" w:cs="Calibri"/>
          <w:sz w:val="22"/>
          <w:szCs w:val="22"/>
        </w:rPr>
      </w:pPr>
    </w:p>
    <w:p w:rsidR="00B57D18" w:rsidRPr="00080317" w:rsidRDefault="00B57D18" w:rsidP="00B57D18">
      <w:pPr>
        <w:widowControl w:val="0"/>
        <w:numPr>
          <w:ilvl w:val="2"/>
          <w:numId w:val="28"/>
        </w:numPr>
        <w:tabs>
          <w:tab w:val="clear" w:pos="2160"/>
          <w:tab w:val="left" w:pos="720"/>
        </w:tabs>
        <w:autoSpaceDE w:val="0"/>
        <w:autoSpaceDN w:val="0"/>
        <w:adjustRightInd w:val="0"/>
        <w:ind w:left="720" w:hanging="360"/>
        <w:jc w:val="both"/>
        <w:rPr>
          <w:rFonts w:ascii="Calibri" w:hAnsi="Calibri" w:cs="Calibri"/>
          <w:sz w:val="22"/>
          <w:szCs w:val="22"/>
        </w:rPr>
      </w:pPr>
      <w:r w:rsidRPr="00080317">
        <w:rPr>
          <w:rFonts w:ascii="Calibri" w:hAnsi="Calibri" w:cs="Calibri"/>
          <w:b/>
          <w:sz w:val="22"/>
          <w:szCs w:val="22"/>
        </w:rPr>
        <w:t>Amicable Settlement</w:t>
      </w:r>
    </w:p>
    <w:p w:rsidR="00B57D18" w:rsidRPr="00080317" w:rsidRDefault="00B57D18" w:rsidP="00B57D18">
      <w:pPr>
        <w:widowControl w:val="0"/>
        <w:tabs>
          <w:tab w:val="left" w:pos="1440"/>
        </w:tabs>
        <w:autoSpaceDE w:val="0"/>
        <w:autoSpaceDN w:val="0"/>
        <w:adjustRightInd w:val="0"/>
        <w:jc w:val="both"/>
        <w:rPr>
          <w:rFonts w:ascii="Calibri" w:hAnsi="Calibri" w:cs="Calibri"/>
          <w:sz w:val="22"/>
          <w:szCs w:val="22"/>
        </w:rPr>
      </w:pPr>
    </w:p>
    <w:p w:rsidR="00B57D18" w:rsidRPr="00080317" w:rsidRDefault="00B57D18" w:rsidP="00B57D18">
      <w:pPr>
        <w:widowControl w:val="0"/>
        <w:numPr>
          <w:ilvl w:val="2"/>
          <w:numId w:val="28"/>
        </w:numPr>
        <w:tabs>
          <w:tab w:val="clear" w:pos="2160"/>
          <w:tab w:val="num" w:pos="720"/>
        </w:tabs>
        <w:autoSpaceDE w:val="0"/>
        <w:autoSpaceDN w:val="0"/>
        <w:adjustRightInd w:val="0"/>
        <w:ind w:left="720" w:hanging="360"/>
        <w:jc w:val="both"/>
        <w:rPr>
          <w:rFonts w:ascii="Calibri" w:hAnsi="Calibri" w:cs="Calibri"/>
          <w:sz w:val="22"/>
          <w:szCs w:val="22"/>
        </w:rPr>
      </w:pPr>
      <w:r w:rsidRPr="00080317">
        <w:rPr>
          <w:rFonts w:ascii="Calibri" w:hAnsi="Calibri" w:cs="Calibri"/>
          <w:sz w:val="22"/>
          <w:szCs w:val="22"/>
        </w:rPr>
        <w:t>The Contract will be construed under and governed by THE LAWS OF THE ISLAMIC REPUBLIC OF PAKISTAN.</w:t>
      </w:r>
    </w:p>
    <w:p w:rsidR="00B57D18" w:rsidRPr="00080317" w:rsidRDefault="00B57D18" w:rsidP="00B57D18">
      <w:pPr>
        <w:widowControl w:val="0"/>
        <w:tabs>
          <w:tab w:val="num" w:pos="720"/>
        </w:tabs>
        <w:autoSpaceDE w:val="0"/>
        <w:autoSpaceDN w:val="0"/>
        <w:adjustRightInd w:val="0"/>
        <w:ind w:left="720" w:hanging="360"/>
        <w:jc w:val="both"/>
        <w:rPr>
          <w:rFonts w:ascii="Calibri" w:hAnsi="Calibri" w:cs="Calibri"/>
          <w:sz w:val="22"/>
          <w:szCs w:val="22"/>
        </w:rPr>
      </w:pPr>
    </w:p>
    <w:p w:rsidR="00B57D18" w:rsidRPr="00080317" w:rsidRDefault="00B57D18" w:rsidP="00B57D18">
      <w:pPr>
        <w:widowControl w:val="0"/>
        <w:numPr>
          <w:ilvl w:val="2"/>
          <w:numId w:val="28"/>
        </w:numPr>
        <w:tabs>
          <w:tab w:val="clear" w:pos="2160"/>
          <w:tab w:val="num" w:pos="720"/>
        </w:tabs>
        <w:autoSpaceDE w:val="0"/>
        <w:autoSpaceDN w:val="0"/>
        <w:adjustRightInd w:val="0"/>
        <w:ind w:left="720" w:hanging="360"/>
        <w:jc w:val="both"/>
        <w:rPr>
          <w:rFonts w:ascii="Calibri" w:hAnsi="Calibri" w:cs="Calibri"/>
          <w:sz w:val="22"/>
          <w:szCs w:val="22"/>
        </w:rPr>
      </w:pPr>
      <w:r w:rsidRPr="00080317">
        <w:rPr>
          <w:rFonts w:ascii="Calibri" w:hAnsi="Calibri" w:cs="Calibri"/>
          <w:sz w:val="22"/>
          <w:szCs w:val="22"/>
        </w:rPr>
        <w:t>PTCL and the Contractor shall make every effort to resolve amicably by direct informal negotiation any disagreement or dispute arising between them under or in connection with the Contract.</w:t>
      </w:r>
    </w:p>
    <w:p w:rsidR="00B57D18" w:rsidRPr="00080317" w:rsidRDefault="00B57D18" w:rsidP="00B57D18">
      <w:pPr>
        <w:widowControl w:val="0"/>
        <w:tabs>
          <w:tab w:val="num" w:pos="720"/>
        </w:tabs>
        <w:autoSpaceDE w:val="0"/>
        <w:autoSpaceDN w:val="0"/>
        <w:adjustRightInd w:val="0"/>
        <w:ind w:left="720" w:hanging="360"/>
        <w:jc w:val="both"/>
        <w:rPr>
          <w:rFonts w:ascii="Calibri" w:hAnsi="Calibri" w:cs="Calibri"/>
          <w:sz w:val="22"/>
          <w:szCs w:val="22"/>
        </w:rPr>
      </w:pPr>
    </w:p>
    <w:p w:rsidR="00B57D18" w:rsidRPr="00080317" w:rsidRDefault="00B57D18" w:rsidP="00B57D18">
      <w:pPr>
        <w:widowControl w:val="0"/>
        <w:numPr>
          <w:ilvl w:val="2"/>
          <w:numId w:val="28"/>
        </w:numPr>
        <w:tabs>
          <w:tab w:val="clear" w:pos="2160"/>
          <w:tab w:val="num" w:pos="720"/>
        </w:tabs>
        <w:autoSpaceDE w:val="0"/>
        <w:autoSpaceDN w:val="0"/>
        <w:adjustRightInd w:val="0"/>
        <w:ind w:left="720" w:hanging="360"/>
        <w:jc w:val="both"/>
        <w:rPr>
          <w:rFonts w:ascii="Calibri" w:hAnsi="Calibri" w:cs="Calibri"/>
          <w:sz w:val="22"/>
          <w:szCs w:val="22"/>
        </w:rPr>
      </w:pPr>
      <w:r w:rsidRPr="00080317">
        <w:rPr>
          <w:rFonts w:ascii="Calibri" w:hAnsi="Calibri" w:cs="Calibri"/>
          <w:sz w:val="22"/>
          <w:szCs w:val="22"/>
        </w:rPr>
        <w:t>Except as otherwise provided in the Contract, any difference, dispute or question arising out of or with reference to the Contract which cannot be settled amicably shall within (30) thirty days from the date that either party informs the other in writing that such difference, dispute or question exists be referred to arbitration.</w:t>
      </w:r>
    </w:p>
    <w:p w:rsidR="00B57D18" w:rsidRPr="00080317" w:rsidRDefault="00B57D18" w:rsidP="00B57D18">
      <w:pPr>
        <w:widowControl w:val="0"/>
        <w:tabs>
          <w:tab w:val="num" w:pos="720"/>
        </w:tabs>
        <w:autoSpaceDE w:val="0"/>
        <w:autoSpaceDN w:val="0"/>
        <w:adjustRightInd w:val="0"/>
        <w:ind w:left="720" w:hanging="360"/>
        <w:jc w:val="both"/>
        <w:rPr>
          <w:rFonts w:ascii="Calibri" w:hAnsi="Calibri" w:cs="Calibri"/>
          <w:sz w:val="22"/>
          <w:szCs w:val="22"/>
        </w:rPr>
      </w:pPr>
    </w:p>
    <w:p w:rsidR="00B57D18" w:rsidRPr="00080317" w:rsidRDefault="00B57D18" w:rsidP="00B57D18">
      <w:pPr>
        <w:widowControl w:val="0"/>
        <w:numPr>
          <w:ilvl w:val="2"/>
          <w:numId w:val="28"/>
        </w:numPr>
        <w:tabs>
          <w:tab w:val="clear" w:pos="2160"/>
          <w:tab w:val="num" w:pos="720"/>
        </w:tabs>
        <w:autoSpaceDE w:val="0"/>
        <w:autoSpaceDN w:val="0"/>
        <w:adjustRightInd w:val="0"/>
        <w:ind w:left="720" w:hanging="360"/>
        <w:jc w:val="both"/>
        <w:rPr>
          <w:rFonts w:ascii="Calibri" w:hAnsi="Calibri" w:cs="Calibri"/>
          <w:sz w:val="22"/>
          <w:szCs w:val="22"/>
        </w:rPr>
      </w:pPr>
      <w:r w:rsidRPr="00080317">
        <w:rPr>
          <w:rFonts w:ascii="Calibri" w:hAnsi="Calibri" w:cs="Calibri"/>
          <w:sz w:val="22"/>
          <w:szCs w:val="22"/>
        </w:rPr>
        <w:t>Within 30 (thirty) days of the said notice, both parties shall nominate and agree upon a sole arbitrator for commencement of the arbitration proceedings.</w:t>
      </w:r>
    </w:p>
    <w:p w:rsidR="00B57D18" w:rsidRPr="00080317" w:rsidRDefault="00B57D18" w:rsidP="00B57D18">
      <w:pPr>
        <w:widowControl w:val="0"/>
        <w:tabs>
          <w:tab w:val="num" w:pos="720"/>
        </w:tabs>
        <w:autoSpaceDE w:val="0"/>
        <w:autoSpaceDN w:val="0"/>
        <w:adjustRightInd w:val="0"/>
        <w:ind w:left="720" w:hanging="360"/>
        <w:jc w:val="both"/>
        <w:rPr>
          <w:rFonts w:ascii="Calibri" w:hAnsi="Calibri" w:cs="Calibri"/>
          <w:sz w:val="22"/>
          <w:szCs w:val="22"/>
        </w:rPr>
      </w:pPr>
    </w:p>
    <w:p w:rsidR="00B57D18" w:rsidRPr="00080317" w:rsidRDefault="00B57D18" w:rsidP="00B57D18">
      <w:pPr>
        <w:widowControl w:val="0"/>
        <w:numPr>
          <w:ilvl w:val="2"/>
          <w:numId w:val="28"/>
        </w:numPr>
        <w:tabs>
          <w:tab w:val="clear" w:pos="2160"/>
          <w:tab w:val="num" w:pos="720"/>
        </w:tabs>
        <w:autoSpaceDE w:val="0"/>
        <w:autoSpaceDN w:val="0"/>
        <w:adjustRightInd w:val="0"/>
        <w:ind w:left="720" w:hanging="360"/>
        <w:jc w:val="both"/>
        <w:rPr>
          <w:rFonts w:ascii="Calibri" w:hAnsi="Calibri" w:cs="Calibri"/>
          <w:sz w:val="22"/>
          <w:szCs w:val="22"/>
        </w:rPr>
      </w:pPr>
      <w:r w:rsidRPr="00080317">
        <w:rPr>
          <w:rFonts w:ascii="Calibri" w:hAnsi="Calibri" w:cs="Calibri"/>
          <w:sz w:val="22"/>
          <w:szCs w:val="22"/>
        </w:rPr>
        <w:t>The arbitration shall be conducted in accordance with the rules of procedure set forth in the Pakistan Arbitration Act 1940 (as amended). The arbitration Tribunal shall have its seat in Karachi, Pakistan.</w:t>
      </w:r>
    </w:p>
    <w:p w:rsidR="00B57D18" w:rsidRPr="00080317" w:rsidRDefault="00B57D18" w:rsidP="00B57D18">
      <w:pPr>
        <w:widowControl w:val="0"/>
        <w:tabs>
          <w:tab w:val="num" w:pos="720"/>
        </w:tabs>
        <w:autoSpaceDE w:val="0"/>
        <w:autoSpaceDN w:val="0"/>
        <w:adjustRightInd w:val="0"/>
        <w:ind w:left="720" w:hanging="360"/>
        <w:jc w:val="both"/>
        <w:rPr>
          <w:rFonts w:ascii="Calibri" w:hAnsi="Calibri" w:cs="Calibri"/>
          <w:sz w:val="22"/>
          <w:szCs w:val="22"/>
        </w:rPr>
      </w:pPr>
    </w:p>
    <w:p w:rsidR="00B57D18" w:rsidRPr="00080317" w:rsidRDefault="00B57D18" w:rsidP="00B57D18">
      <w:pPr>
        <w:widowControl w:val="0"/>
        <w:numPr>
          <w:ilvl w:val="2"/>
          <w:numId w:val="28"/>
        </w:numPr>
        <w:tabs>
          <w:tab w:val="clear" w:pos="2160"/>
          <w:tab w:val="num" w:pos="720"/>
        </w:tabs>
        <w:autoSpaceDE w:val="0"/>
        <w:autoSpaceDN w:val="0"/>
        <w:adjustRightInd w:val="0"/>
        <w:ind w:left="720" w:hanging="360"/>
        <w:jc w:val="both"/>
        <w:rPr>
          <w:rFonts w:ascii="Calibri" w:hAnsi="Calibri" w:cs="Calibri"/>
          <w:sz w:val="22"/>
          <w:szCs w:val="22"/>
        </w:rPr>
      </w:pPr>
      <w:r w:rsidRPr="00080317">
        <w:rPr>
          <w:rFonts w:ascii="Calibri" w:hAnsi="Calibri" w:cs="Calibri"/>
          <w:sz w:val="22"/>
          <w:szCs w:val="22"/>
        </w:rPr>
        <w:t>The award of the arbitrator shall be final and binding on both parties. The cost of the arbitrator shall be borne equally by both parties.</w:t>
      </w:r>
    </w:p>
    <w:p w:rsidR="00B57D18" w:rsidRPr="00080317" w:rsidRDefault="00B57D18" w:rsidP="00B57D18">
      <w:pPr>
        <w:widowControl w:val="0"/>
        <w:tabs>
          <w:tab w:val="num" w:pos="720"/>
        </w:tabs>
        <w:autoSpaceDE w:val="0"/>
        <w:autoSpaceDN w:val="0"/>
        <w:adjustRightInd w:val="0"/>
        <w:ind w:left="720" w:hanging="360"/>
        <w:jc w:val="both"/>
        <w:rPr>
          <w:rFonts w:ascii="Calibri" w:hAnsi="Calibri" w:cs="Calibri"/>
          <w:sz w:val="22"/>
          <w:szCs w:val="22"/>
        </w:rPr>
      </w:pPr>
    </w:p>
    <w:p w:rsidR="00B57D18" w:rsidRPr="00080317" w:rsidRDefault="00B57D18" w:rsidP="00B57D18">
      <w:pPr>
        <w:widowControl w:val="0"/>
        <w:numPr>
          <w:ilvl w:val="2"/>
          <w:numId w:val="28"/>
        </w:numPr>
        <w:tabs>
          <w:tab w:val="clear" w:pos="2160"/>
          <w:tab w:val="num" w:pos="720"/>
        </w:tabs>
        <w:autoSpaceDE w:val="0"/>
        <w:autoSpaceDN w:val="0"/>
        <w:adjustRightInd w:val="0"/>
        <w:ind w:left="720" w:hanging="360"/>
        <w:jc w:val="both"/>
        <w:rPr>
          <w:rFonts w:ascii="Calibri" w:hAnsi="Calibri" w:cs="Calibri"/>
          <w:sz w:val="22"/>
          <w:szCs w:val="22"/>
        </w:rPr>
      </w:pPr>
      <w:r w:rsidRPr="00080317">
        <w:rPr>
          <w:rFonts w:ascii="Calibri" w:hAnsi="Calibri" w:cs="Calibri"/>
          <w:sz w:val="22"/>
          <w:szCs w:val="22"/>
        </w:rPr>
        <w:t>In the event of an arbitrator resigning or becoming incapable or unable to act, the parties shall nominate and agree on a replacement within two weeks of such an event. Proceeding shall continue without recommencing as if such arbitrator had been originally nominated.</w:t>
      </w:r>
    </w:p>
    <w:p w:rsidR="00B57D18" w:rsidRDefault="00B57D18" w:rsidP="00B57D18">
      <w:pPr>
        <w:widowControl w:val="0"/>
        <w:tabs>
          <w:tab w:val="left" w:pos="720"/>
        </w:tabs>
        <w:autoSpaceDE w:val="0"/>
        <w:autoSpaceDN w:val="0"/>
        <w:adjustRightInd w:val="0"/>
        <w:jc w:val="both"/>
        <w:rPr>
          <w:rFonts w:ascii="Calibri" w:hAnsi="Calibri" w:cs="Calibri"/>
          <w:sz w:val="22"/>
          <w:szCs w:val="22"/>
        </w:rPr>
      </w:pPr>
    </w:p>
    <w:p w:rsidR="00C32EA1" w:rsidRDefault="00C32EA1" w:rsidP="00B57D18">
      <w:pPr>
        <w:widowControl w:val="0"/>
        <w:tabs>
          <w:tab w:val="left" w:pos="720"/>
        </w:tabs>
        <w:autoSpaceDE w:val="0"/>
        <w:autoSpaceDN w:val="0"/>
        <w:adjustRightInd w:val="0"/>
        <w:jc w:val="both"/>
        <w:rPr>
          <w:rFonts w:ascii="Calibri" w:hAnsi="Calibri" w:cs="Calibri"/>
          <w:sz w:val="22"/>
          <w:szCs w:val="22"/>
        </w:rPr>
      </w:pPr>
    </w:p>
    <w:p w:rsidR="00C32EA1" w:rsidRDefault="00C32EA1" w:rsidP="00B57D18">
      <w:pPr>
        <w:widowControl w:val="0"/>
        <w:tabs>
          <w:tab w:val="left" w:pos="720"/>
        </w:tabs>
        <w:autoSpaceDE w:val="0"/>
        <w:autoSpaceDN w:val="0"/>
        <w:adjustRightInd w:val="0"/>
        <w:jc w:val="both"/>
        <w:rPr>
          <w:rFonts w:ascii="Calibri" w:hAnsi="Calibri" w:cs="Calibri"/>
          <w:sz w:val="22"/>
          <w:szCs w:val="22"/>
        </w:rPr>
      </w:pPr>
    </w:p>
    <w:p w:rsidR="00C32EA1" w:rsidRPr="00080317" w:rsidRDefault="00C32EA1" w:rsidP="00B57D18">
      <w:pPr>
        <w:widowControl w:val="0"/>
        <w:tabs>
          <w:tab w:val="left" w:pos="720"/>
        </w:tabs>
        <w:autoSpaceDE w:val="0"/>
        <w:autoSpaceDN w:val="0"/>
        <w:adjustRightInd w:val="0"/>
        <w:jc w:val="both"/>
        <w:rPr>
          <w:rFonts w:ascii="Calibri" w:hAnsi="Calibri" w:cs="Calibri"/>
          <w:sz w:val="22"/>
          <w:szCs w:val="22"/>
        </w:rPr>
      </w:pPr>
    </w:p>
    <w:p w:rsidR="00B57D18" w:rsidRPr="00080317" w:rsidRDefault="00B57D18" w:rsidP="00B57D18">
      <w:pPr>
        <w:widowControl w:val="0"/>
        <w:tabs>
          <w:tab w:val="left" w:pos="720"/>
        </w:tabs>
        <w:autoSpaceDE w:val="0"/>
        <w:autoSpaceDN w:val="0"/>
        <w:adjustRightInd w:val="0"/>
        <w:jc w:val="both"/>
        <w:rPr>
          <w:rFonts w:ascii="Calibri" w:hAnsi="Calibri" w:cs="Calibri"/>
          <w:sz w:val="22"/>
          <w:szCs w:val="22"/>
        </w:rPr>
      </w:pPr>
    </w:p>
    <w:p w:rsidR="00B57D18" w:rsidRPr="00080317" w:rsidRDefault="00B57D18" w:rsidP="00B57D18">
      <w:pPr>
        <w:widowControl w:val="0"/>
        <w:numPr>
          <w:ilvl w:val="3"/>
          <w:numId w:val="28"/>
        </w:numPr>
        <w:tabs>
          <w:tab w:val="clear" w:pos="2880"/>
          <w:tab w:val="left" w:pos="720"/>
        </w:tabs>
        <w:autoSpaceDE w:val="0"/>
        <w:autoSpaceDN w:val="0"/>
        <w:adjustRightInd w:val="0"/>
        <w:ind w:left="720" w:hanging="720"/>
        <w:jc w:val="both"/>
        <w:rPr>
          <w:rFonts w:ascii="Calibri" w:hAnsi="Calibri" w:cs="Calibri"/>
          <w:b/>
          <w:sz w:val="22"/>
          <w:szCs w:val="22"/>
          <w:u w:val="single"/>
        </w:rPr>
      </w:pPr>
      <w:r w:rsidRPr="00080317">
        <w:rPr>
          <w:rFonts w:ascii="Calibri" w:hAnsi="Calibri" w:cs="Calibri"/>
          <w:b/>
          <w:sz w:val="22"/>
          <w:szCs w:val="22"/>
          <w:u w:val="single"/>
        </w:rPr>
        <w:lastRenderedPageBreak/>
        <w:t xml:space="preserve"> FORCE MAJEURE</w:t>
      </w:r>
    </w:p>
    <w:p w:rsidR="00B57D18" w:rsidRPr="00080317" w:rsidRDefault="00B57D18" w:rsidP="00B57D18">
      <w:pPr>
        <w:widowControl w:val="0"/>
        <w:tabs>
          <w:tab w:val="left" w:pos="1530"/>
          <w:tab w:val="left" w:pos="2942"/>
        </w:tabs>
        <w:autoSpaceDE w:val="0"/>
        <w:autoSpaceDN w:val="0"/>
        <w:adjustRightInd w:val="0"/>
        <w:ind w:left="1440"/>
        <w:jc w:val="both"/>
        <w:rPr>
          <w:rFonts w:ascii="Calibri" w:hAnsi="Calibri" w:cs="Calibri"/>
          <w:sz w:val="22"/>
          <w:szCs w:val="22"/>
        </w:rPr>
      </w:pPr>
    </w:p>
    <w:p w:rsidR="00B57D18" w:rsidRPr="00080317" w:rsidRDefault="00B57D18" w:rsidP="00B57D18">
      <w:pPr>
        <w:widowControl w:val="0"/>
        <w:numPr>
          <w:ilvl w:val="0"/>
          <w:numId w:val="29"/>
        </w:numPr>
        <w:tabs>
          <w:tab w:val="clear" w:pos="2160"/>
          <w:tab w:val="num" w:pos="720"/>
        </w:tabs>
        <w:autoSpaceDE w:val="0"/>
        <w:autoSpaceDN w:val="0"/>
        <w:adjustRightInd w:val="0"/>
        <w:ind w:left="720"/>
        <w:jc w:val="both"/>
        <w:rPr>
          <w:rFonts w:ascii="Calibri" w:hAnsi="Calibri" w:cs="Calibri"/>
          <w:sz w:val="22"/>
          <w:szCs w:val="22"/>
        </w:rPr>
      </w:pPr>
      <w:r w:rsidRPr="00080317">
        <w:rPr>
          <w:rFonts w:ascii="Calibri" w:hAnsi="Calibri" w:cs="Calibri"/>
          <w:sz w:val="22"/>
          <w:szCs w:val="22"/>
        </w:rPr>
        <w:t>Notwithstanding the provisions of the clauses of this RFT, the Contractor shall not be liable for forfeiture of its performance security, liquidated damage or termination for default, if and to the extent that, It’s delay in performance or other failure to perform its obligations under the Contract is the result of an event of Force Majeure.</w:t>
      </w:r>
    </w:p>
    <w:p w:rsidR="00B57D18" w:rsidRPr="00080317" w:rsidRDefault="00B57D18" w:rsidP="00B57D18">
      <w:pPr>
        <w:widowControl w:val="0"/>
        <w:tabs>
          <w:tab w:val="num" w:pos="720"/>
          <w:tab w:val="left" w:pos="1440"/>
        </w:tabs>
        <w:autoSpaceDE w:val="0"/>
        <w:autoSpaceDN w:val="0"/>
        <w:adjustRightInd w:val="0"/>
        <w:ind w:left="720" w:hanging="360"/>
        <w:jc w:val="both"/>
        <w:rPr>
          <w:rFonts w:ascii="Calibri" w:hAnsi="Calibri" w:cs="Calibri"/>
          <w:sz w:val="22"/>
          <w:szCs w:val="22"/>
        </w:rPr>
      </w:pPr>
    </w:p>
    <w:p w:rsidR="00B57D18" w:rsidRPr="00080317" w:rsidRDefault="00B57D18" w:rsidP="00B57D18">
      <w:pPr>
        <w:widowControl w:val="0"/>
        <w:numPr>
          <w:ilvl w:val="0"/>
          <w:numId w:val="29"/>
        </w:numPr>
        <w:tabs>
          <w:tab w:val="clear" w:pos="2160"/>
          <w:tab w:val="num" w:pos="720"/>
        </w:tabs>
        <w:autoSpaceDE w:val="0"/>
        <w:autoSpaceDN w:val="0"/>
        <w:adjustRightInd w:val="0"/>
        <w:ind w:left="720"/>
        <w:jc w:val="both"/>
        <w:rPr>
          <w:rFonts w:ascii="Calibri" w:hAnsi="Calibri" w:cs="Calibri"/>
          <w:sz w:val="22"/>
          <w:szCs w:val="22"/>
        </w:rPr>
      </w:pPr>
      <w:r w:rsidRPr="00080317">
        <w:rPr>
          <w:rFonts w:ascii="Calibri" w:hAnsi="Calibri" w:cs="Calibri"/>
          <w:sz w:val="22"/>
          <w:szCs w:val="22"/>
        </w:rPr>
        <w:t>The terms “Force Majeure” as used herein shall mean Acts of God, strikes, lockouts or other Industrial disturbance, act of public enemy, war, blockages, insurrections, riots, epidemics</w:t>
      </w:r>
      <w:r>
        <w:rPr>
          <w:rFonts w:ascii="Calibri" w:hAnsi="Calibri" w:cs="Calibri"/>
          <w:sz w:val="22"/>
          <w:szCs w:val="22"/>
        </w:rPr>
        <w:t>/pandemic</w:t>
      </w:r>
      <w:r w:rsidRPr="00080317">
        <w:rPr>
          <w:rFonts w:ascii="Calibri" w:hAnsi="Calibri" w:cs="Calibri"/>
          <w:sz w:val="22"/>
          <w:szCs w:val="22"/>
        </w:rPr>
        <w:t>, landslides, earthquakes, fires, storms, lightning, flood, washout,, civil disturbances, explosion, Governmental Export/Import Restrictions (to be supported by a loner from the relevant Authority and verified by the Diplomatic Mission in Pakistan), Government actions/restrictions due to economic and financial hardships, change of priorities and any other cause similar to the lied herein enumerated or of equivalent effect, not within the control of either party and which by the exercise of due care and diligence either party is unable to overcome. The term of this Contract shall be extended for such period of time as may be necessary to complete the work which might have been accomplished but for such suspension. If either party is permanently prevented wholly or in part by Force Majeure for period exceeding ONE (01) month from performing or accepting performance, the party concerned shall have the right to terminate this Contract immediately giving notice with all particulars for such Force Majeure in writing to the other party, and In such event, the other party shall be entitled to compensation for an amount to be fixed by negotiations and mutual agreement.</w:t>
      </w:r>
    </w:p>
    <w:p w:rsidR="00B57D18" w:rsidRPr="00080317" w:rsidRDefault="00B57D18" w:rsidP="00B57D18">
      <w:pPr>
        <w:widowControl w:val="0"/>
        <w:tabs>
          <w:tab w:val="num" w:pos="720"/>
        </w:tabs>
        <w:autoSpaceDE w:val="0"/>
        <w:autoSpaceDN w:val="0"/>
        <w:adjustRightInd w:val="0"/>
        <w:ind w:left="720" w:hanging="360"/>
        <w:jc w:val="both"/>
        <w:rPr>
          <w:rFonts w:ascii="Calibri" w:hAnsi="Calibri" w:cs="Calibri"/>
          <w:sz w:val="22"/>
          <w:szCs w:val="22"/>
        </w:rPr>
      </w:pPr>
    </w:p>
    <w:p w:rsidR="00B57D18" w:rsidRPr="00080317" w:rsidRDefault="00B57D18" w:rsidP="00B57D18">
      <w:pPr>
        <w:widowControl w:val="0"/>
        <w:numPr>
          <w:ilvl w:val="0"/>
          <w:numId w:val="29"/>
        </w:numPr>
        <w:tabs>
          <w:tab w:val="clear" w:pos="2160"/>
          <w:tab w:val="num" w:pos="720"/>
        </w:tabs>
        <w:autoSpaceDE w:val="0"/>
        <w:autoSpaceDN w:val="0"/>
        <w:adjustRightInd w:val="0"/>
        <w:ind w:left="720"/>
        <w:jc w:val="both"/>
        <w:rPr>
          <w:rFonts w:ascii="Calibri" w:hAnsi="Calibri" w:cs="Calibri"/>
          <w:sz w:val="22"/>
          <w:szCs w:val="22"/>
        </w:rPr>
      </w:pPr>
      <w:r w:rsidRPr="00080317">
        <w:rPr>
          <w:rFonts w:ascii="Calibri" w:hAnsi="Calibri" w:cs="Calibri"/>
          <w:sz w:val="22"/>
          <w:szCs w:val="22"/>
        </w:rPr>
        <w:t>If a Force Majeure situation arises, the Contractor shall promptly notify PTCL in writing of such conditions and the cause thereof. Unless otherwise directed by PTCL in writing, the Contractor shall continue to perform its obligations under the Contract as far as is reasonably practicable, and shall seek all reasonable alternative means for performance not prevented by the Force Majeure event.</w:t>
      </w:r>
    </w:p>
    <w:p w:rsidR="00B57D18" w:rsidRPr="00080317" w:rsidRDefault="00B57D18" w:rsidP="00B57D18">
      <w:pPr>
        <w:widowControl w:val="0"/>
        <w:autoSpaceDE w:val="0"/>
        <w:autoSpaceDN w:val="0"/>
        <w:adjustRightInd w:val="0"/>
        <w:jc w:val="both"/>
        <w:rPr>
          <w:rFonts w:ascii="Calibri" w:hAnsi="Calibri" w:cs="Calibri"/>
          <w:sz w:val="22"/>
          <w:szCs w:val="22"/>
          <w:u w:val="single"/>
        </w:rPr>
      </w:pPr>
    </w:p>
    <w:p w:rsidR="00B57D18" w:rsidRPr="00080317" w:rsidRDefault="00B57D18" w:rsidP="00B57D18">
      <w:pPr>
        <w:widowControl w:val="0"/>
        <w:tabs>
          <w:tab w:val="left" w:pos="708"/>
        </w:tabs>
        <w:autoSpaceDE w:val="0"/>
        <w:autoSpaceDN w:val="0"/>
        <w:adjustRightInd w:val="0"/>
        <w:jc w:val="both"/>
        <w:rPr>
          <w:rFonts w:ascii="Calibri" w:hAnsi="Calibri" w:cs="Calibri"/>
          <w:b/>
          <w:sz w:val="22"/>
          <w:szCs w:val="22"/>
          <w:u w:val="single"/>
        </w:rPr>
      </w:pPr>
      <w:r w:rsidRPr="00080317">
        <w:rPr>
          <w:rFonts w:ascii="Calibri" w:hAnsi="Calibri" w:cs="Calibri"/>
          <w:sz w:val="22"/>
          <w:szCs w:val="22"/>
        </w:rPr>
        <w:t>C.</w:t>
      </w:r>
      <w:r w:rsidRPr="00080317">
        <w:rPr>
          <w:rFonts w:ascii="Calibri" w:hAnsi="Calibri" w:cs="Calibri"/>
          <w:sz w:val="22"/>
          <w:szCs w:val="22"/>
        </w:rPr>
        <w:tab/>
      </w:r>
      <w:r w:rsidRPr="00080317">
        <w:rPr>
          <w:rFonts w:ascii="Calibri" w:hAnsi="Calibri" w:cs="Calibri"/>
          <w:b/>
          <w:sz w:val="22"/>
          <w:szCs w:val="22"/>
          <w:u w:val="single"/>
        </w:rPr>
        <w:t>TERMINATION OF CONTRACT</w:t>
      </w:r>
    </w:p>
    <w:p w:rsidR="00B57D18" w:rsidRPr="00080317" w:rsidRDefault="00B57D18" w:rsidP="00B57D18">
      <w:pPr>
        <w:widowControl w:val="0"/>
        <w:tabs>
          <w:tab w:val="left" w:pos="708"/>
        </w:tabs>
        <w:autoSpaceDE w:val="0"/>
        <w:autoSpaceDN w:val="0"/>
        <w:adjustRightInd w:val="0"/>
        <w:jc w:val="both"/>
        <w:rPr>
          <w:rFonts w:ascii="Calibri" w:hAnsi="Calibri" w:cs="Calibri"/>
          <w:b/>
          <w:sz w:val="22"/>
          <w:szCs w:val="22"/>
          <w:u w:val="single"/>
        </w:rPr>
      </w:pPr>
    </w:p>
    <w:p w:rsidR="00B57D18" w:rsidRPr="00080317" w:rsidRDefault="00B57D18" w:rsidP="00B57D18">
      <w:pPr>
        <w:widowControl w:val="0"/>
        <w:tabs>
          <w:tab w:val="left" w:pos="720"/>
        </w:tabs>
        <w:autoSpaceDE w:val="0"/>
        <w:autoSpaceDN w:val="0"/>
        <w:adjustRightInd w:val="0"/>
        <w:jc w:val="both"/>
        <w:rPr>
          <w:rFonts w:ascii="Calibri" w:hAnsi="Calibri" w:cs="Calibri"/>
          <w:b/>
          <w:sz w:val="22"/>
          <w:szCs w:val="22"/>
        </w:rPr>
      </w:pPr>
      <w:r w:rsidRPr="00080317">
        <w:rPr>
          <w:rFonts w:ascii="Calibri" w:hAnsi="Calibri" w:cs="Calibri"/>
          <w:b/>
          <w:sz w:val="22"/>
          <w:szCs w:val="22"/>
        </w:rPr>
        <w:t>C.1.1</w:t>
      </w:r>
      <w:r w:rsidRPr="00080317">
        <w:rPr>
          <w:rFonts w:ascii="Calibri" w:hAnsi="Calibri" w:cs="Calibri"/>
          <w:b/>
          <w:sz w:val="22"/>
          <w:szCs w:val="22"/>
        </w:rPr>
        <w:tab/>
        <w:t>Termination of Contract for Default</w:t>
      </w:r>
    </w:p>
    <w:p w:rsidR="00B57D18" w:rsidRPr="00080317" w:rsidRDefault="00B57D18" w:rsidP="00B57D18">
      <w:pPr>
        <w:widowControl w:val="0"/>
        <w:tabs>
          <w:tab w:val="left" w:pos="720"/>
        </w:tabs>
        <w:autoSpaceDE w:val="0"/>
        <w:autoSpaceDN w:val="0"/>
        <w:adjustRightInd w:val="0"/>
        <w:jc w:val="both"/>
        <w:rPr>
          <w:rFonts w:ascii="Calibri" w:hAnsi="Calibri" w:cs="Calibri"/>
          <w:b/>
          <w:sz w:val="22"/>
          <w:szCs w:val="22"/>
        </w:rPr>
      </w:pPr>
    </w:p>
    <w:p w:rsidR="00B57D18" w:rsidRPr="00080317" w:rsidRDefault="00B57D18" w:rsidP="00B57D18">
      <w:pPr>
        <w:widowControl w:val="0"/>
        <w:tabs>
          <w:tab w:val="left" w:pos="1440"/>
        </w:tabs>
        <w:autoSpaceDE w:val="0"/>
        <w:autoSpaceDN w:val="0"/>
        <w:adjustRightInd w:val="0"/>
        <w:ind w:left="720" w:hanging="720"/>
        <w:jc w:val="both"/>
        <w:rPr>
          <w:rFonts w:ascii="Calibri" w:hAnsi="Calibri" w:cs="Calibri"/>
          <w:sz w:val="22"/>
          <w:szCs w:val="22"/>
        </w:rPr>
      </w:pPr>
      <w:r w:rsidRPr="00080317">
        <w:rPr>
          <w:rFonts w:ascii="Calibri" w:hAnsi="Calibri" w:cs="Calibri"/>
          <w:sz w:val="22"/>
          <w:szCs w:val="22"/>
        </w:rPr>
        <w:t>C.1.2</w:t>
      </w:r>
      <w:r w:rsidRPr="00080317">
        <w:rPr>
          <w:rFonts w:ascii="Calibri" w:hAnsi="Calibri" w:cs="Calibri"/>
          <w:sz w:val="22"/>
          <w:szCs w:val="22"/>
        </w:rPr>
        <w:tab/>
        <w:t>PTCL may, without prejudice to any other remedy for breach of Contract, by written notice sent to the Contractor to terminate this Contract in whole or in part.</w:t>
      </w:r>
    </w:p>
    <w:p w:rsidR="00B57D18" w:rsidRPr="00080317" w:rsidRDefault="00B57D18" w:rsidP="00B57D18">
      <w:pPr>
        <w:widowControl w:val="0"/>
        <w:tabs>
          <w:tab w:val="left" w:pos="810"/>
        </w:tabs>
        <w:autoSpaceDE w:val="0"/>
        <w:autoSpaceDN w:val="0"/>
        <w:adjustRightInd w:val="0"/>
        <w:ind w:left="720" w:hanging="720"/>
        <w:jc w:val="both"/>
        <w:rPr>
          <w:rFonts w:ascii="Calibri" w:hAnsi="Calibri" w:cs="Calibri"/>
          <w:sz w:val="22"/>
          <w:szCs w:val="22"/>
        </w:rPr>
      </w:pPr>
      <w:r w:rsidRPr="00080317">
        <w:rPr>
          <w:rFonts w:ascii="Calibri" w:hAnsi="Calibri" w:cs="Calibri"/>
          <w:sz w:val="22"/>
          <w:szCs w:val="22"/>
        </w:rPr>
        <w:t>C.1.3</w:t>
      </w:r>
      <w:r w:rsidRPr="00080317">
        <w:rPr>
          <w:rFonts w:ascii="Calibri" w:hAnsi="Calibri" w:cs="Calibri"/>
          <w:sz w:val="22"/>
          <w:szCs w:val="22"/>
        </w:rPr>
        <w:tab/>
        <w:t>If the Contractor fails to render its supplies/services/work as specified in this Contract or any extension thereof granted by PTCL if the Contractor fails to perform any other obligation under the Contract.</w:t>
      </w:r>
    </w:p>
    <w:p w:rsidR="00B57D18" w:rsidRPr="00080317" w:rsidRDefault="00B57D18" w:rsidP="00B57D18">
      <w:pPr>
        <w:widowControl w:val="0"/>
        <w:tabs>
          <w:tab w:val="left" w:pos="810"/>
        </w:tabs>
        <w:autoSpaceDE w:val="0"/>
        <w:autoSpaceDN w:val="0"/>
        <w:adjustRightInd w:val="0"/>
        <w:ind w:left="720" w:hanging="720"/>
        <w:jc w:val="both"/>
        <w:rPr>
          <w:rFonts w:ascii="Calibri" w:hAnsi="Calibri" w:cs="Calibri"/>
          <w:sz w:val="22"/>
          <w:szCs w:val="22"/>
        </w:rPr>
      </w:pPr>
      <w:r w:rsidRPr="00080317">
        <w:rPr>
          <w:rFonts w:ascii="Calibri" w:hAnsi="Calibri" w:cs="Calibri"/>
          <w:sz w:val="22"/>
          <w:szCs w:val="22"/>
        </w:rPr>
        <w:t>C.1.4</w:t>
      </w:r>
      <w:r w:rsidRPr="00080317">
        <w:rPr>
          <w:rFonts w:ascii="Calibri" w:hAnsi="Calibri" w:cs="Calibri"/>
          <w:sz w:val="22"/>
          <w:szCs w:val="22"/>
        </w:rPr>
        <w:tab/>
        <w:t>If the Contractor, in either of the above circumstances, does not cure its failure within a period of Ten (10) days (or such longer period as PTCL may authorize in writing) after receipt of the default notice from PTCL.</w:t>
      </w:r>
    </w:p>
    <w:p w:rsidR="00B57D18" w:rsidRPr="00080317" w:rsidRDefault="00B57D18" w:rsidP="00B57D18">
      <w:pPr>
        <w:widowControl w:val="0"/>
        <w:tabs>
          <w:tab w:val="left" w:pos="810"/>
        </w:tabs>
        <w:autoSpaceDE w:val="0"/>
        <w:autoSpaceDN w:val="0"/>
        <w:adjustRightInd w:val="0"/>
        <w:ind w:left="720" w:hanging="720"/>
        <w:jc w:val="both"/>
        <w:rPr>
          <w:rFonts w:ascii="Calibri" w:hAnsi="Calibri" w:cs="Calibri"/>
          <w:sz w:val="22"/>
          <w:szCs w:val="22"/>
        </w:rPr>
      </w:pPr>
      <w:r w:rsidRPr="00080317">
        <w:rPr>
          <w:rFonts w:ascii="Calibri" w:hAnsi="Calibri" w:cs="Calibri"/>
          <w:sz w:val="22"/>
          <w:szCs w:val="22"/>
        </w:rPr>
        <w:t>C.1.5</w:t>
      </w:r>
      <w:r w:rsidRPr="00080317">
        <w:rPr>
          <w:rFonts w:ascii="Calibri" w:hAnsi="Calibri" w:cs="Calibri"/>
          <w:sz w:val="22"/>
          <w:szCs w:val="22"/>
        </w:rPr>
        <w:tab/>
        <w:t>In the event PTCL terminates the Contract in whole or in part, PTCL may procure, upon such terms and in such manner as it deems appropriate, goods and services/works similar to those Un-delivered, and the Contractor shall be liable to PTCL for any excess costs for such same similar goods and services/works. However, the Contractor shall continue, performance of the Contract to the extent not terminated.</w:t>
      </w:r>
    </w:p>
    <w:p w:rsidR="00B57D18" w:rsidRPr="00080317" w:rsidRDefault="00B57D18" w:rsidP="00B57D18">
      <w:pPr>
        <w:widowControl w:val="0"/>
        <w:autoSpaceDE w:val="0"/>
        <w:autoSpaceDN w:val="0"/>
        <w:adjustRightInd w:val="0"/>
        <w:jc w:val="both"/>
        <w:rPr>
          <w:rFonts w:ascii="Calibri" w:hAnsi="Calibri" w:cs="Calibri"/>
          <w:sz w:val="22"/>
          <w:szCs w:val="22"/>
        </w:rPr>
      </w:pPr>
      <w:r w:rsidRPr="00080317">
        <w:rPr>
          <w:rFonts w:ascii="Calibri" w:hAnsi="Calibri" w:cs="Calibri"/>
          <w:sz w:val="22"/>
          <w:szCs w:val="22"/>
        </w:rPr>
        <w:br w:type="page"/>
      </w:r>
    </w:p>
    <w:p w:rsidR="00B57D18" w:rsidRPr="00080317" w:rsidRDefault="00B57D18" w:rsidP="00B57D18">
      <w:pPr>
        <w:widowControl w:val="0"/>
        <w:autoSpaceDE w:val="0"/>
        <w:autoSpaceDN w:val="0"/>
        <w:adjustRightInd w:val="0"/>
        <w:ind w:left="360" w:hanging="360"/>
        <w:jc w:val="both"/>
        <w:rPr>
          <w:rFonts w:ascii="Calibri" w:hAnsi="Calibri" w:cs="Calibri"/>
          <w:sz w:val="22"/>
          <w:szCs w:val="22"/>
        </w:rPr>
      </w:pPr>
      <w:r w:rsidRPr="00080317">
        <w:rPr>
          <w:rFonts w:ascii="Calibri" w:hAnsi="Calibri" w:cs="Calibri"/>
          <w:b/>
          <w:sz w:val="22"/>
          <w:szCs w:val="22"/>
        </w:rPr>
        <w:lastRenderedPageBreak/>
        <w:t>D.</w:t>
      </w:r>
      <w:r w:rsidRPr="00080317">
        <w:rPr>
          <w:rFonts w:ascii="Calibri" w:hAnsi="Calibri" w:cs="Calibri"/>
          <w:b/>
          <w:sz w:val="22"/>
          <w:szCs w:val="22"/>
        </w:rPr>
        <w:tab/>
      </w:r>
      <w:r w:rsidRPr="00080317">
        <w:rPr>
          <w:rFonts w:ascii="Calibri" w:hAnsi="Calibri" w:cs="Calibri"/>
          <w:b/>
          <w:sz w:val="22"/>
          <w:szCs w:val="22"/>
        </w:rPr>
        <w:tab/>
        <w:t>Termination for Insolvency</w:t>
      </w:r>
    </w:p>
    <w:p w:rsidR="00B57D18" w:rsidRPr="00080317" w:rsidRDefault="00B57D18" w:rsidP="00B57D18">
      <w:pPr>
        <w:widowControl w:val="0"/>
        <w:autoSpaceDE w:val="0"/>
        <w:autoSpaceDN w:val="0"/>
        <w:adjustRightInd w:val="0"/>
        <w:jc w:val="both"/>
        <w:rPr>
          <w:rFonts w:ascii="Calibri" w:hAnsi="Calibri" w:cs="Calibri"/>
          <w:sz w:val="22"/>
          <w:szCs w:val="22"/>
        </w:rPr>
      </w:pPr>
    </w:p>
    <w:p w:rsidR="00B57D18" w:rsidRPr="00080317" w:rsidRDefault="00B57D18" w:rsidP="00B57D18">
      <w:pPr>
        <w:widowControl w:val="0"/>
        <w:tabs>
          <w:tab w:val="left" w:pos="720"/>
          <w:tab w:val="left" w:pos="810"/>
        </w:tabs>
        <w:autoSpaceDE w:val="0"/>
        <w:autoSpaceDN w:val="0"/>
        <w:adjustRightInd w:val="0"/>
        <w:ind w:left="720" w:hanging="720"/>
        <w:jc w:val="both"/>
        <w:rPr>
          <w:rFonts w:ascii="Calibri" w:hAnsi="Calibri" w:cs="Calibri"/>
          <w:sz w:val="22"/>
          <w:szCs w:val="22"/>
        </w:rPr>
      </w:pPr>
      <w:r w:rsidRPr="00080317">
        <w:rPr>
          <w:rFonts w:ascii="Calibri" w:hAnsi="Calibri" w:cs="Calibri"/>
          <w:sz w:val="22"/>
          <w:szCs w:val="22"/>
        </w:rPr>
        <w:t>D1.1</w:t>
      </w:r>
      <w:r w:rsidRPr="00080317">
        <w:rPr>
          <w:rFonts w:ascii="Calibri" w:hAnsi="Calibri" w:cs="Calibri"/>
          <w:sz w:val="22"/>
          <w:szCs w:val="22"/>
        </w:rPr>
        <w:tab/>
        <w:t>With out prejudice or affecting of any right action or remedy which has accrued or will accrue there-after to PTCL, PTCL may at any time terminate the Contract by giving written notice to the Contractor, without compensation to the Contractor if the Contractor becomes bankrupt or otherwise insolvent (this includes voluntary as well as involuntary winding up of the Contractor/Company).</w:t>
      </w:r>
    </w:p>
    <w:p w:rsidR="00B57D18" w:rsidRPr="00080317" w:rsidRDefault="00B57D18" w:rsidP="00B57D18">
      <w:pPr>
        <w:widowControl w:val="0"/>
        <w:tabs>
          <w:tab w:val="left" w:pos="720"/>
          <w:tab w:val="left" w:pos="810"/>
        </w:tabs>
        <w:autoSpaceDE w:val="0"/>
        <w:autoSpaceDN w:val="0"/>
        <w:adjustRightInd w:val="0"/>
        <w:ind w:left="720" w:hanging="720"/>
        <w:jc w:val="both"/>
        <w:rPr>
          <w:rFonts w:ascii="Calibri" w:hAnsi="Calibri" w:cs="Calibri"/>
          <w:sz w:val="22"/>
          <w:szCs w:val="22"/>
        </w:rPr>
      </w:pPr>
    </w:p>
    <w:p w:rsidR="00B57D18" w:rsidRPr="00080317" w:rsidRDefault="00B57D18" w:rsidP="00B57D18">
      <w:pPr>
        <w:widowControl w:val="0"/>
        <w:tabs>
          <w:tab w:val="left" w:pos="720"/>
          <w:tab w:val="left" w:pos="810"/>
        </w:tabs>
        <w:autoSpaceDE w:val="0"/>
        <w:autoSpaceDN w:val="0"/>
        <w:adjustRightInd w:val="0"/>
        <w:ind w:left="720" w:hanging="720"/>
        <w:jc w:val="both"/>
        <w:rPr>
          <w:rFonts w:ascii="Calibri" w:hAnsi="Calibri" w:cs="Calibri"/>
          <w:sz w:val="22"/>
          <w:szCs w:val="22"/>
        </w:rPr>
      </w:pPr>
      <w:r w:rsidRPr="00080317">
        <w:rPr>
          <w:rFonts w:ascii="Calibri" w:hAnsi="Calibri" w:cs="Calibri"/>
          <w:sz w:val="22"/>
          <w:szCs w:val="22"/>
        </w:rPr>
        <w:t>D1.2</w:t>
      </w:r>
      <w:r w:rsidRPr="00080317">
        <w:rPr>
          <w:rFonts w:ascii="Calibri" w:hAnsi="Calibri" w:cs="Calibri"/>
          <w:sz w:val="22"/>
          <w:szCs w:val="22"/>
        </w:rPr>
        <w:tab/>
        <w:t>In the case of voluntary winding up of the contractor for the purpose of reconstruction or amalgamation, or if the contractor carries on its business under a receiver for the benefit of its creditors, or any of them PTCL shall be at liberty;</w:t>
      </w:r>
    </w:p>
    <w:p w:rsidR="00B57D18" w:rsidRPr="00080317" w:rsidRDefault="00B57D18" w:rsidP="00B57D18">
      <w:pPr>
        <w:widowControl w:val="0"/>
        <w:tabs>
          <w:tab w:val="left" w:pos="810"/>
        </w:tabs>
        <w:autoSpaceDE w:val="0"/>
        <w:autoSpaceDN w:val="0"/>
        <w:adjustRightInd w:val="0"/>
        <w:ind w:left="720" w:hanging="720"/>
        <w:jc w:val="both"/>
        <w:rPr>
          <w:rFonts w:ascii="Calibri" w:hAnsi="Calibri" w:cs="Calibri"/>
          <w:sz w:val="22"/>
          <w:szCs w:val="22"/>
        </w:rPr>
      </w:pPr>
    </w:p>
    <w:p w:rsidR="00B57D18" w:rsidRPr="00080317" w:rsidRDefault="00B57D18" w:rsidP="00B57D18">
      <w:pPr>
        <w:widowControl w:val="0"/>
        <w:autoSpaceDE w:val="0"/>
        <w:autoSpaceDN w:val="0"/>
        <w:adjustRightInd w:val="0"/>
        <w:ind w:left="1080" w:hanging="360"/>
        <w:jc w:val="both"/>
        <w:rPr>
          <w:rFonts w:ascii="Calibri" w:hAnsi="Calibri" w:cs="Calibri"/>
          <w:sz w:val="22"/>
          <w:szCs w:val="22"/>
        </w:rPr>
      </w:pPr>
      <w:r w:rsidRPr="00080317">
        <w:rPr>
          <w:rFonts w:ascii="Calibri" w:hAnsi="Calibri" w:cs="Calibri"/>
          <w:sz w:val="22"/>
          <w:szCs w:val="22"/>
        </w:rPr>
        <w:t>a)</w:t>
      </w:r>
      <w:r w:rsidRPr="00080317">
        <w:rPr>
          <w:rFonts w:ascii="Calibri" w:hAnsi="Calibri" w:cs="Calibri"/>
          <w:sz w:val="22"/>
          <w:szCs w:val="22"/>
        </w:rPr>
        <w:tab/>
        <w:t xml:space="preserve">To terminate the contract forthwith by notice in writing to the contractor or to the receiver or liquidator or to any person in whom the contract may become vested, in which event the relevant  portion of paragraph titled </w:t>
      </w:r>
      <w:r w:rsidRPr="00080317">
        <w:rPr>
          <w:rFonts w:ascii="Calibri" w:hAnsi="Calibri" w:cs="Calibri"/>
          <w:b/>
          <w:sz w:val="22"/>
          <w:szCs w:val="22"/>
        </w:rPr>
        <w:t>"TERMINATION FOR DEFAULT"</w:t>
      </w:r>
      <w:r w:rsidRPr="00080317">
        <w:rPr>
          <w:rFonts w:ascii="Calibri" w:hAnsi="Calibri" w:cs="Calibri"/>
          <w:sz w:val="22"/>
          <w:szCs w:val="22"/>
        </w:rPr>
        <w:t xml:space="preserve"> shall apply as if the contract had been terminated in pursuance thereof; or</w:t>
      </w:r>
    </w:p>
    <w:p w:rsidR="00B57D18" w:rsidRPr="00080317" w:rsidRDefault="00B57D18" w:rsidP="00B57D18">
      <w:pPr>
        <w:widowControl w:val="0"/>
        <w:tabs>
          <w:tab w:val="left" w:pos="720"/>
        </w:tabs>
        <w:autoSpaceDE w:val="0"/>
        <w:autoSpaceDN w:val="0"/>
        <w:adjustRightInd w:val="0"/>
        <w:ind w:left="1080"/>
        <w:jc w:val="both"/>
        <w:rPr>
          <w:rFonts w:ascii="Calibri" w:hAnsi="Calibri" w:cs="Calibri"/>
          <w:sz w:val="22"/>
          <w:szCs w:val="22"/>
        </w:rPr>
      </w:pPr>
    </w:p>
    <w:p w:rsidR="00B57D18" w:rsidRPr="00080317" w:rsidRDefault="00B57D18" w:rsidP="00B57D18">
      <w:pPr>
        <w:widowControl w:val="0"/>
        <w:numPr>
          <w:ilvl w:val="0"/>
          <w:numId w:val="23"/>
        </w:numPr>
        <w:autoSpaceDE w:val="0"/>
        <w:autoSpaceDN w:val="0"/>
        <w:adjustRightInd w:val="0"/>
        <w:jc w:val="both"/>
        <w:rPr>
          <w:rFonts w:ascii="Calibri" w:hAnsi="Calibri" w:cs="Calibri"/>
          <w:sz w:val="22"/>
          <w:szCs w:val="22"/>
        </w:rPr>
      </w:pPr>
      <w:r w:rsidRPr="00080317">
        <w:rPr>
          <w:rFonts w:ascii="Calibri" w:hAnsi="Calibri" w:cs="Calibri"/>
          <w:sz w:val="22"/>
          <w:szCs w:val="22"/>
        </w:rPr>
        <w:t>Give such receiver, liquidator, or other person the option of carrying out the contract subject to his providing a guarantee for the due and faithful performance of the contract up to an amount to be agreed.</w:t>
      </w:r>
    </w:p>
    <w:p w:rsidR="00B57D18" w:rsidRPr="00080317" w:rsidRDefault="00B57D18" w:rsidP="00B57D18">
      <w:pPr>
        <w:widowControl w:val="0"/>
        <w:autoSpaceDE w:val="0"/>
        <w:autoSpaceDN w:val="0"/>
        <w:adjustRightInd w:val="0"/>
        <w:ind w:left="720"/>
        <w:jc w:val="both"/>
        <w:rPr>
          <w:rFonts w:ascii="Calibri" w:hAnsi="Calibri" w:cs="Calibri"/>
          <w:sz w:val="22"/>
          <w:szCs w:val="22"/>
        </w:rPr>
      </w:pPr>
    </w:p>
    <w:p w:rsidR="00B57D18" w:rsidRPr="00080317" w:rsidRDefault="00B57D18" w:rsidP="00B57D18">
      <w:pPr>
        <w:widowControl w:val="0"/>
        <w:numPr>
          <w:ilvl w:val="0"/>
          <w:numId w:val="25"/>
        </w:numPr>
        <w:tabs>
          <w:tab w:val="left" w:pos="720"/>
        </w:tabs>
        <w:autoSpaceDE w:val="0"/>
        <w:autoSpaceDN w:val="0"/>
        <w:adjustRightInd w:val="0"/>
        <w:ind w:hanging="720"/>
        <w:jc w:val="both"/>
        <w:rPr>
          <w:rFonts w:ascii="Calibri" w:hAnsi="Calibri" w:cs="Calibri"/>
          <w:sz w:val="22"/>
          <w:szCs w:val="22"/>
        </w:rPr>
      </w:pPr>
      <w:r w:rsidRPr="00080317">
        <w:rPr>
          <w:rFonts w:ascii="Calibri" w:hAnsi="Calibri" w:cs="Calibri"/>
          <w:b/>
          <w:sz w:val="22"/>
          <w:szCs w:val="22"/>
        </w:rPr>
        <w:t>Termination For Convenience</w:t>
      </w:r>
    </w:p>
    <w:p w:rsidR="00B57D18" w:rsidRPr="00080317" w:rsidRDefault="00B57D18" w:rsidP="00B57D18">
      <w:pPr>
        <w:widowControl w:val="0"/>
        <w:tabs>
          <w:tab w:val="left" w:pos="720"/>
        </w:tabs>
        <w:autoSpaceDE w:val="0"/>
        <w:autoSpaceDN w:val="0"/>
        <w:adjustRightInd w:val="0"/>
        <w:ind w:left="720"/>
        <w:jc w:val="both"/>
        <w:rPr>
          <w:rFonts w:ascii="Calibri" w:hAnsi="Calibri" w:cs="Calibri"/>
          <w:sz w:val="22"/>
          <w:szCs w:val="22"/>
        </w:rPr>
      </w:pPr>
    </w:p>
    <w:p w:rsidR="00B57D18" w:rsidRPr="00080317" w:rsidRDefault="00B57D18" w:rsidP="00B57D18">
      <w:pPr>
        <w:widowControl w:val="0"/>
        <w:autoSpaceDE w:val="0"/>
        <w:autoSpaceDN w:val="0"/>
        <w:adjustRightInd w:val="0"/>
        <w:ind w:left="720" w:hanging="360"/>
        <w:jc w:val="both"/>
        <w:rPr>
          <w:rFonts w:ascii="Calibri" w:hAnsi="Calibri" w:cs="Calibri"/>
          <w:sz w:val="22"/>
          <w:szCs w:val="22"/>
        </w:rPr>
      </w:pPr>
      <w:r w:rsidRPr="00080317">
        <w:rPr>
          <w:rFonts w:ascii="Calibri" w:hAnsi="Calibri" w:cs="Calibri"/>
          <w:sz w:val="22"/>
          <w:szCs w:val="22"/>
        </w:rPr>
        <w:t>i)</w:t>
      </w:r>
      <w:r w:rsidRPr="00080317">
        <w:rPr>
          <w:rFonts w:ascii="Calibri" w:hAnsi="Calibri" w:cs="Calibri"/>
          <w:sz w:val="22"/>
          <w:szCs w:val="22"/>
        </w:rPr>
        <w:tab/>
        <w:t>PTCL may by written notice sent to the Contractor terminate the Contract in whole or in part at any time for its convenience. The notice of termination shall specify that termination is for PTCL convenience, the extent to which performance of work under the Contract is terminated, and the date upon which such termination becomes effective.</w:t>
      </w:r>
    </w:p>
    <w:p w:rsidR="00B57D18" w:rsidRPr="00080317" w:rsidRDefault="00B57D18" w:rsidP="00B57D18">
      <w:pPr>
        <w:widowControl w:val="0"/>
        <w:autoSpaceDE w:val="0"/>
        <w:autoSpaceDN w:val="0"/>
        <w:adjustRightInd w:val="0"/>
        <w:ind w:left="720" w:hanging="360"/>
        <w:jc w:val="both"/>
        <w:rPr>
          <w:rFonts w:ascii="Calibri" w:hAnsi="Calibri" w:cs="Calibri"/>
          <w:sz w:val="22"/>
          <w:szCs w:val="22"/>
        </w:rPr>
      </w:pPr>
    </w:p>
    <w:p w:rsidR="00B57D18" w:rsidRPr="00080317" w:rsidRDefault="00B57D18" w:rsidP="00B57D18">
      <w:pPr>
        <w:widowControl w:val="0"/>
        <w:autoSpaceDE w:val="0"/>
        <w:autoSpaceDN w:val="0"/>
        <w:adjustRightInd w:val="0"/>
        <w:ind w:left="720" w:hanging="360"/>
        <w:jc w:val="both"/>
        <w:rPr>
          <w:rFonts w:ascii="Calibri" w:hAnsi="Calibri" w:cs="Calibri"/>
          <w:sz w:val="22"/>
          <w:szCs w:val="22"/>
        </w:rPr>
      </w:pPr>
      <w:r w:rsidRPr="00080317">
        <w:rPr>
          <w:rFonts w:ascii="Calibri" w:hAnsi="Calibri" w:cs="Calibri"/>
          <w:sz w:val="22"/>
          <w:szCs w:val="22"/>
        </w:rPr>
        <w:t>ii)</w:t>
      </w:r>
      <w:r w:rsidRPr="00080317">
        <w:rPr>
          <w:rFonts w:ascii="Calibri" w:hAnsi="Calibri" w:cs="Calibri"/>
          <w:sz w:val="22"/>
          <w:szCs w:val="22"/>
        </w:rPr>
        <w:tab/>
        <w:t>The goods/services/work which are to be rendered / delivered within 15 days after the Contractor’s receipt of notice of termination shall be purchased by PTCL at the Contract terms and prices. For the remaining goods/services/work, PTCL may select;</w:t>
      </w:r>
    </w:p>
    <w:p w:rsidR="00B57D18" w:rsidRPr="00080317" w:rsidRDefault="00B57D18" w:rsidP="00B57D18">
      <w:pPr>
        <w:widowControl w:val="0"/>
        <w:tabs>
          <w:tab w:val="left" w:pos="2880"/>
        </w:tabs>
        <w:autoSpaceDE w:val="0"/>
        <w:autoSpaceDN w:val="0"/>
        <w:adjustRightInd w:val="0"/>
        <w:jc w:val="both"/>
        <w:rPr>
          <w:rFonts w:ascii="Calibri" w:hAnsi="Calibri" w:cs="Calibri"/>
          <w:sz w:val="22"/>
          <w:szCs w:val="22"/>
        </w:rPr>
      </w:pPr>
    </w:p>
    <w:p w:rsidR="00B57D18" w:rsidRPr="00080317" w:rsidRDefault="00B57D18" w:rsidP="00B57D18">
      <w:pPr>
        <w:widowControl w:val="0"/>
        <w:tabs>
          <w:tab w:val="num" w:pos="720"/>
          <w:tab w:val="left" w:pos="1080"/>
        </w:tabs>
        <w:autoSpaceDE w:val="0"/>
        <w:autoSpaceDN w:val="0"/>
        <w:adjustRightInd w:val="0"/>
        <w:ind w:left="720"/>
        <w:jc w:val="both"/>
        <w:rPr>
          <w:rFonts w:ascii="Calibri" w:hAnsi="Calibri" w:cs="Calibri"/>
          <w:sz w:val="22"/>
          <w:szCs w:val="22"/>
        </w:rPr>
      </w:pPr>
      <w:r w:rsidRPr="00080317">
        <w:rPr>
          <w:rFonts w:ascii="Calibri" w:hAnsi="Calibri" w:cs="Calibri"/>
          <w:sz w:val="22"/>
          <w:szCs w:val="22"/>
        </w:rPr>
        <w:t>a)</w:t>
      </w:r>
      <w:r w:rsidRPr="00080317">
        <w:rPr>
          <w:rFonts w:ascii="Calibri" w:hAnsi="Calibri" w:cs="Calibri"/>
          <w:sz w:val="22"/>
          <w:szCs w:val="22"/>
        </w:rPr>
        <w:tab/>
        <w:t>To have any portion completed and delivered at the Contract terms and prices; and/ or,</w:t>
      </w:r>
    </w:p>
    <w:p w:rsidR="00B57D18" w:rsidRPr="00080317" w:rsidRDefault="00B57D18" w:rsidP="00B57D18">
      <w:pPr>
        <w:widowControl w:val="0"/>
        <w:tabs>
          <w:tab w:val="left" w:pos="2880"/>
        </w:tabs>
        <w:autoSpaceDE w:val="0"/>
        <w:autoSpaceDN w:val="0"/>
        <w:adjustRightInd w:val="0"/>
        <w:ind w:left="720"/>
        <w:jc w:val="both"/>
        <w:rPr>
          <w:rFonts w:ascii="Calibri" w:hAnsi="Calibri" w:cs="Calibri"/>
          <w:sz w:val="22"/>
          <w:szCs w:val="22"/>
        </w:rPr>
      </w:pPr>
    </w:p>
    <w:p w:rsidR="00B57D18" w:rsidRPr="00080317" w:rsidRDefault="00B57D18" w:rsidP="00B57D18">
      <w:pPr>
        <w:widowControl w:val="0"/>
        <w:numPr>
          <w:ilvl w:val="0"/>
          <w:numId w:val="27"/>
        </w:numPr>
        <w:autoSpaceDE w:val="0"/>
        <w:autoSpaceDN w:val="0"/>
        <w:adjustRightInd w:val="0"/>
        <w:jc w:val="both"/>
        <w:rPr>
          <w:rFonts w:ascii="Calibri" w:hAnsi="Calibri" w:cs="Calibri"/>
          <w:sz w:val="22"/>
          <w:szCs w:val="22"/>
        </w:rPr>
      </w:pPr>
      <w:r w:rsidRPr="00080317">
        <w:rPr>
          <w:rFonts w:ascii="Calibri" w:hAnsi="Calibri" w:cs="Calibri"/>
          <w:sz w:val="22"/>
          <w:szCs w:val="22"/>
        </w:rPr>
        <w:t>To cancel the remainder and pay to the Contractor an amount equal to 05% of the contract price of the remainder. Alternatively the Contractor may be reimbursed for any expenses incurred for partially completed goods and material and parts already ordered.</w:t>
      </w:r>
    </w:p>
    <w:p w:rsidR="00B57D18" w:rsidRPr="00080317" w:rsidRDefault="00B57D18" w:rsidP="00B57D18">
      <w:pPr>
        <w:widowControl w:val="0"/>
        <w:autoSpaceDE w:val="0"/>
        <w:autoSpaceDN w:val="0"/>
        <w:adjustRightInd w:val="0"/>
        <w:ind w:left="720" w:hanging="360"/>
        <w:jc w:val="both"/>
        <w:rPr>
          <w:rFonts w:ascii="Calibri" w:hAnsi="Calibri" w:cs="Calibri"/>
          <w:sz w:val="22"/>
          <w:szCs w:val="22"/>
        </w:rPr>
      </w:pPr>
    </w:p>
    <w:p w:rsidR="00B57D18" w:rsidRPr="00080317" w:rsidRDefault="00B57D18" w:rsidP="00B57D18">
      <w:pPr>
        <w:ind w:left="720" w:hanging="720"/>
        <w:jc w:val="both"/>
        <w:rPr>
          <w:rFonts w:ascii="Calibri" w:hAnsi="Calibri" w:cs="Calibri"/>
          <w:sz w:val="22"/>
          <w:szCs w:val="22"/>
        </w:rPr>
      </w:pPr>
      <w:r w:rsidRPr="00080317">
        <w:rPr>
          <w:rFonts w:ascii="Calibri" w:hAnsi="Calibri" w:cs="Calibri"/>
          <w:b/>
          <w:sz w:val="22"/>
          <w:szCs w:val="22"/>
        </w:rPr>
        <w:t>F.</w:t>
      </w:r>
      <w:r w:rsidRPr="00080317">
        <w:rPr>
          <w:rFonts w:ascii="Calibri" w:hAnsi="Calibri" w:cs="Calibri"/>
          <w:sz w:val="22"/>
          <w:szCs w:val="22"/>
        </w:rPr>
        <w:tab/>
      </w:r>
      <w:r w:rsidRPr="00080317">
        <w:rPr>
          <w:rFonts w:ascii="Calibri" w:hAnsi="Calibri" w:cs="Calibri"/>
          <w:b/>
          <w:sz w:val="22"/>
          <w:szCs w:val="22"/>
          <w:u w:val="single"/>
        </w:rPr>
        <w:t>EFFECTIVE DATE OF CONTRACT</w:t>
      </w:r>
    </w:p>
    <w:p w:rsidR="00B57D18" w:rsidRPr="00080317" w:rsidRDefault="00B57D18" w:rsidP="00B57D18">
      <w:pPr>
        <w:widowControl w:val="0"/>
        <w:autoSpaceDE w:val="0"/>
        <w:autoSpaceDN w:val="0"/>
        <w:adjustRightInd w:val="0"/>
        <w:jc w:val="both"/>
        <w:rPr>
          <w:rFonts w:ascii="Calibri" w:hAnsi="Calibri" w:cs="Calibri"/>
          <w:sz w:val="22"/>
          <w:szCs w:val="22"/>
        </w:rPr>
      </w:pPr>
    </w:p>
    <w:p w:rsidR="00B57D18" w:rsidRPr="00080317" w:rsidRDefault="00B57D18" w:rsidP="00B57D18">
      <w:pPr>
        <w:widowControl w:val="0"/>
        <w:autoSpaceDE w:val="0"/>
        <w:autoSpaceDN w:val="0"/>
        <w:adjustRightInd w:val="0"/>
        <w:ind w:left="720"/>
        <w:jc w:val="both"/>
        <w:rPr>
          <w:rFonts w:ascii="Calibri" w:hAnsi="Calibri" w:cs="Calibri"/>
          <w:sz w:val="22"/>
          <w:szCs w:val="22"/>
        </w:rPr>
      </w:pPr>
      <w:r w:rsidRPr="00080317">
        <w:rPr>
          <w:rFonts w:ascii="Calibri" w:hAnsi="Calibri" w:cs="Calibri"/>
          <w:sz w:val="22"/>
          <w:szCs w:val="22"/>
        </w:rPr>
        <w:t xml:space="preserve">The Contract shall come into force from the date of issuance of Letter of Award (LoA). </w:t>
      </w:r>
    </w:p>
    <w:p w:rsidR="00B57D18" w:rsidRPr="00080317" w:rsidRDefault="00B57D18" w:rsidP="00B57D18">
      <w:pPr>
        <w:jc w:val="center"/>
        <w:rPr>
          <w:rFonts w:ascii="Calibri" w:hAnsi="Calibri" w:cs="Calibri"/>
          <w:b/>
          <w:sz w:val="22"/>
          <w:szCs w:val="22"/>
        </w:rPr>
      </w:pPr>
    </w:p>
    <w:p w:rsidR="00B57D18" w:rsidRPr="00080317" w:rsidRDefault="00B57D18" w:rsidP="00B57D18">
      <w:pPr>
        <w:jc w:val="center"/>
        <w:rPr>
          <w:rFonts w:ascii="Calibri" w:hAnsi="Calibri" w:cs="Calibri"/>
          <w:b/>
          <w:sz w:val="22"/>
          <w:szCs w:val="22"/>
        </w:rPr>
      </w:pPr>
    </w:p>
    <w:p w:rsidR="00B57D18" w:rsidRPr="00080317" w:rsidRDefault="00B57D18" w:rsidP="00B57D18">
      <w:pPr>
        <w:jc w:val="center"/>
        <w:rPr>
          <w:rFonts w:ascii="Calibri" w:hAnsi="Calibri" w:cs="Calibri"/>
          <w:b/>
          <w:sz w:val="22"/>
          <w:szCs w:val="22"/>
        </w:rPr>
      </w:pPr>
    </w:p>
    <w:p w:rsidR="00B57D18" w:rsidRPr="00080317" w:rsidRDefault="00B57D18" w:rsidP="00B57D18">
      <w:pPr>
        <w:jc w:val="center"/>
        <w:rPr>
          <w:rFonts w:ascii="Calibri" w:hAnsi="Calibri" w:cs="Calibri"/>
          <w:b/>
          <w:sz w:val="22"/>
          <w:szCs w:val="22"/>
        </w:rPr>
      </w:pPr>
    </w:p>
    <w:p w:rsidR="00B57D18" w:rsidRPr="00080317" w:rsidRDefault="00B57D18" w:rsidP="00B57D18">
      <w:pPr>
        <w:jc w:val="center"/>
        <w:rPr>
          <w:rFonts w:ascii="Calibri" w:hAnsi="Calibri" w:cs="Calibri"/>
          <w:b/>
          <w:sz w:val="22"/>
          <w:szCs w:val="22"/>
        </w:rPr>
      </w:pPr>
    </w:p>
    <w:p w:rsidR="00B57D18" w:rsidRPr="00080317" w:rsidRDefault="00B57D18" w:rsidP="00B57D18">
      <w:pPr>
        <w:jc w:val="center"/>
        <w:rPr>
          <w:rFonts w:ascii="Calibri" w:hAnsi="Calibri" w:cs="Calibri"/>
          <w:b/>
          <w:sz w:val="22"/>
          <w:szCs w:val="22"/>
        </w:rPr>
      </w:pPr>
    </w:p>
    <w:p w:rsidR="00B57D18" w:rsidRPr="00080317" w:rsidRDefault="00B57D18" w:rsidP="00B57D18">
      <w:pPr>
        <w:jc w:val="center"/>
        <w:rPr>
          <w:rFonts w:ascii="Calibri" w:hAnsi="Calibri" w:cs="Calibri"/>
          <w:b/>
          <w:sz w:val="22"/>
          <w:szCs w:val="22"/>
        </w:rPr>
      </w:pPr>
    </w:p>
    <w:p w:rsidR="00B57D18" w:rsidRPr="00080317" w:rsidRDefault="00B57D18" w:rsidP="00B57D18">
      <w:pPr>
        <w:jc w:val="center"/>
        <w:rPr>
          <w:rFonts w:ascii="Calibri" w:hAnsi="Calibri" w:cs="Calibri"/>
          <w:b/>
          <w:sz w:val="22"/>
          <w:szCs w:val="22"/>
        </w:rPr>
      </w:pPr>
    </w:p>
    <w:p w:rsidR="00B57D18" w:rsidRPr="00080317" w:rsidRDefault="00B57D18" w:rsidP="00B57D18">
      <w:pPr>
        <w:jc w:val="center"/>
        <w:rPr>
          <w:rFonts w:ascii="Calibri" w:hAnsi="Calibri" w:cs="Calibri"/>
          <w:b/>
          <w:sz w:val="22"/>
          <w:szCs w:val="22"/>
        </w:rPr>
      </w:pPr>
    </w:p>
    <w:p w:rsidR="00B57D18" w:rsidRPr="00080317" w:rsidRDefault="00B57D18" w:rsidP="00B57D18">
      <w:pPr>
        <w:jc w:val="center"/>
        <w:rPr>
          <w:rFonts w:ascii="Calibri" w:hAnsi="Calibri" w:cs="Calibri"/>
          <w:b/>
          <w:sz w:val="22"/>
          <w:szCs w:val="22"/>
        </w:rPr>
      </w:pPr>
    </w:p>
    <w:p w:rsidR="00B57D18" w:rsidRPr="00080317" w:rsidRDefault="00B57D18" w:rsidP="00B57D18">
      <w:pPr>
        <w:jc w:val="center"/>
        <w:rPr>
          <w:rFonts w:ascii="Calibri" w:hAnsi="Calibri" w:cs="Calibri"/>
          <w:b/>
          <w:sz w:val="22"/>
          <w:szCs w:val="22"/>
        </w:rPr>
      </w:pPr>
    </w:p>
    <w:p w:rsidR="00B57D18" w:rsidRPr="00080317" w:rsidRDefault="00B57D18" w:rsidP="00B57D18">
      <w:pPr>
        <w:jc w:val="center"/>
        <w:rPr>
          <w:rFonts w:ascii="Calibri" w:hAnsi="Calibri" w:cs="Calibri"/>
          <w:b/>
          <w:sz w:val="22"/>
          <w:szCs w:val="22"/>
        </w:rPr>
      </w:pPr>
    </w:p>
    <w:p w:rsidR="00B57D18" w:rsidRPr="00080317" w:rsidRDefault="00B57D18" w:rsidP="00B57D18">
      <w:pPr>
        <w:jc w:val="center"/>
        <w:rPr>
          <w:rFonts w:ascii="Calibri" w:hAnsi="Calibri" w:cs="Calibri"/>
          <w:b/>
          <w:sz w:val="22"/>
          <w:szCs w:val="22"/>
        </w:rPr>
      </w:pPr>
    </w:p>
    <w:p w:rsidR="00B57D18" w:rsidRPr="00080317" w:rsidRDefault="00B57D18" w:rsidP="00B57D18">
      <w:pPr>
        <w:jc w:val="center"/>
        <w:rPr>
          <w:rFonts w:ascii="Calibri" w:hAnsi="Calibri" w:cs="Calibri"/>
          <w:b/>
          <w:sz w:val="22"/>
          <w:szCs w:val="22"/>
        </w:rPr>
      </w:pPr>
    </w:p>
    <w:p w:rsidR="00B57D18" w:rsidRPr="00080317" w:rsidRDefault="00B57D18" w:rsidP="00B57D18">
      <w:pPr>
        <w:jc w:val="center"/>
        <w:rPr>
          <w:rFonts w:ascii="Calibri" w:hAnsi="Calibri" w:cs="Calibri"/>
          <w:b/>
          <w:sz w:val="22"/>
          <w:szCs w:val="22"/>
        </w:rPr>
      </w:pPr>
    </w:p>
    <w:p w:rsidR="00B57D18" w:rsidRPr="00080317" w:rsidRDefault="00B57D18" w:rsidP="00B57D18">
      <w:pPr>
        <w:jc w:val="center"/>
        <w:rPr>
          <w:rFonts w:ascii="Calibri" w:hAnsi="Calibri" w:cs="Calibri"/>
          <w:b/>
          <w:sz w:val="22"/>
          <w:szCs w:val="22"/>
        </w:rPr>
      </w:pPr>
    </w:p>
    <w:p w:rsidR="00B57D18" w:rsidRDefault="00B57D18" w:rsidP="00B57D18">
      <w:pPr>
        <w:jc w:val="center"/>
        <w:rPr>
          <w:rFonts w:ascii="Calibri" w:hAnsi="Calibri" w:cs="Calibri"/>
          <w:b/>
          <w:sz w:val="22"/>
          <w:szCs w:val="22"/>
        </w:rPr>
      </w:pPr>
    </w:p>
    <w:p w:rsidR="00C32EA1" w:rsidRPr="00080317" w:rsidRDefault="00C32EA1" w:rsidP="00B57D18">
      <w:pPr>
        <w:jc w:val="center"/>
        <w:rPr>
          <w:rFonts w:ascii="Calibri" w:hAnsi="Calibri" w:cs="Calibri"/>
          <w:b/>
          <w:sz w:val="22"/>
          <w:szCs w:val="22"/>
        </w:rPr>
      </w:pPr>
    </w:p>
    <w:p w:rsidR="00B57D18" w:rsidRPr="00080317" w:rsidRDefault="00B57D18" w:rsidP="00B57D18">
      <w:pPr>
        <w:jc w:val="center"/>
        <w:rPr>
          <w:rFonts w:ascii="Calibri" w:hAnsi="Calibri" w:cs="Calibri"/>
          <w:b/>
          <w:szCs w:val="22"/>
        </w:rPr>
      </w:pPr>
      <w:r w:rsidRPr="00080317">
        <w:rPr>
          <w:rFonts w:ascii="Calibri" w:hAnsi="Calibri" w:cs="Calibri"/>
          <w:b/>
          <w:szCs w:val="22"/>
        </w:rPr>
        <w:lastRenderedPageBreak/>
        <w:t>COMMERCIAL COMPLIANCE SHEET</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
        <w:gridCol w:w="3034"/>
        <w:gridCol w:w="3034"/>
        <w:gridCol w:w="3154"/>
      </w:tblGrid>
      <w:tr w:rsidR="00B57D18" w:rsidRPr="00080317" w:rsidTr="00DA7BE0">
        <w:trPr>
          <w:trHeight w:val="224"/>
          <w:jc w:val="center"/>
        </w:trPr>
        <w:tc>
          <w:tcPr>
            <w:tcW w:w="702" w:type="dxa"/>
            <w:vAlign w:val="center"/>
          </w:tcPr>
          <w:p w:rsidR="00B57D18" w:rsidRPr="00080317" w:rsidRDefault="00B57D18" w:rsidP="00DA7BE0">
            <w:pPr>
              <w:jc w:val="center"/>
              <w:rPr>
                <w:rFonts w:ascii="Calibri" w:hAnsi="Calibri" w:cs="Calibri"/>
                <w:sz w:val="22"/>
                <w:szCs w:val="22"/>
              </w:rPr>
            </w:pPr>
          </w:p>
        </w:tc>
        <w:tc>
          <w:tcPr>
            <w:tcW w:w="3034" w:type="dxa"/>
            <w:vAlign w:val="center"/>
          </w:tcPr>
          <w:p w:rsidR="00B57D18" w:rsidRPr="00080317" w:rsidRDefault="00B57D18" w:rsidP="00DA7BE0">
            <w:pPr>
              <w:jc w:val="center"/>
              <w:rPr>
                <w:rFonts w:ascii="Calibri" w:hAnsi="Calibri" w:cs="Calibri"/>
                <w:sz w:val="22"/>
                <w:szCs w:val="22"/>
              </w:rPr>
            </w:pPr>
            <w:r w:rsidRPr="00080317">
              <w:rPr>
                <w:rFonts w:ascii="Calibri" w:hAnsi="Calibri" w:cs="Calibri"/>
                <w:sz w:val="22"/>
                <w:szCs w:val="22"/>
              </w:rPr>
              <w:t>(CLAUSE / SUB-CLAUSE)</w:t>
            </w:r>
          </w:p>
        </w:tc>
        <w:tc>
          <w:tcPr>
            <w:tcW w:w="3034" w:type="dxa"/>
            <w:vAlign w:val="center"/>
          </w:tcPr>
          <w:p w:rsidR="00B57D18" w:rsidRPr="00080317" w:rsidRDefault="00B57D18" w:rsidP="00DA7BE0">
            <w:pPr>
              <w:jc w:val="center"/>
              <w:rPr>
                <w:rFonts w:ascii="Calibri" w:hAnsi="Calibri" w:cs="Calibri"/>
                <w:sz w:val="22"/>
                <w:szCs w:val="22"/>
              </w:rPr>
            </w:pPr>
            <w:r w:rsidRPr="00080317">
              <w:rPr>
                <w:rFonts w:ascii="Calibri" w:hAnsi="Calibri" w:cs="Calibri"/>
                <w:sz w:val="22"/>
                <w:szCs w:val="22"/>
              </w:rPr>
              <w:t>COMPLIANCE</w:t>
            </w:r>
          </w:p>
        </w:tc>
        <w:tc>
          <w:tcPr>
            <w:tcW w:w="3154" w:type="dxa"/>
            <w:vAlign w:val="center"/>
          </w:tcPr>
          <w:p w:rsidR="00B57D18" w:rsidRPr="00080317" w:rsidRDefault="00B57D18" w:rsidP="00DA7BE0">
            <w:pPr>
              <w:jc w:val="center"/>
              <w:rPr>
                <w:rFonts w:ascii="Calibri" w:hAnsi="Calibri" w:cs="Calibri"/>
                <w:sz w:val="22"/>
                <w:szCs w:val="22"/>
              </w:rPr>
            </w:pPr>
            <w:r w:rsidRPr="00080317">
              <w:rPr>
                <w:rFonts w:ascii="Calibri" w:hAnsi="Calibri" w:cs="Calibri"/>
                <w:sz w:val="22"/>
                <w:szCs w:val="22"/>
              </w:rPr>
              <w:t>REMARKS</w:t>
            </w:r>
          </w:p>
        </w:tc>
      </w:tr>
      <w:tr w:rsidR="00B57D18" w:rsidRPr="00080317" w:rsidTr="00DA7BE0">
        <w:trPr>
          <w:trHeight w:val="341"/>
          <w:jc w:val="center"/>
        </w:trPr>
        <w:tc>
          <w:tcPr>
            <w:tcW w:w="702" w:type="dxa"/>
            <w:vAlign w:val="center"/>
          </w:tcPr>
          <w:p w:rsidR="00B57D18" w:rsidRPr="00080317" w:rsidRDefault="00B57D18" w:rsidP="00DA7BE0">
            <w:pPr>
              <w:jc w:val="center"/>
              <w:rPr>
                <w:rFonts w:ascii="Calibri" w:hAnsi="Calibri" w:cs="Calibri"/>
                <w:sz w:val="22"/>
                <w:szCs w:val="22"/>
              </w:rPr>
            </w:pPr>
          </w:p>
        </w:tc>
        <w:tc>
          <w:tcPr>
            <w:tcW w:w="3034" w:type="dxa"/>
            <w:vAlign w:val="center"/>
          </w:tcPr>
          <w:p w:rsidR="00B57D18" w:rsidRPr="00080317" w:rsidRDefault="00B57D18" w:rsidP="00DA7BE0">
            <w:pPr>
              <w:jc w:val="center"/>
              <w:rPr>
                <w:rFonts w:ascii="Calibri" w:hAnsi="Calibri" w:cs="Calibri"/>
                <w:sz w:val="22"/>
                <w:szCs w:val="22"/>
              </w:rPr>
            </w:pPr>
            <w:r w:rsidRPr="00080317">
              <w:rPr>
                <w:rFonts w:ascii="Calibri" w:hAnsi="Calibri" w:cs="Calibri"/>
                <w:sz w:val="22"/>
                <w:szCs w:val="22"/>
              </w:rPr>
              <w:t>1</w:t>
            </w:r>
          </w:p>
        </w:tc>
        <w:tc>
          <w:tcPr>
            <w:tcW w:w="3034" w:type="dxa"/>
            <w:vAlign w:val="center"/>
          </w:tcPr>
          <w:p w:rsidR="00B57D18" w:rsidRPr="00080317" w:rsidRDefault="00B57D18" w:rsidP="00DA7BE0">
            <w:pPr>
              <w:jc w:val="center"/>
              <w:rPr>
                <w:rFonts w:ascii="Calibri" w:hAnsi="Calibri" w:cs="Calibri"/>
                <w:sz w:val="22"/>
                <w:szCs w:val="22"/>
              </w:rPr>
            </w:pPr>
            <w:r w:rsidRPr="00080317">
              <w:rPr>
                <w:rFonts w:ascii="Calibri" w:hAnsi="Calibri" w:cs="Calibri"/>
                <w:sz w:val="22"/>
                <w:szCs w:val="22"/>
              </w:rPr>
              <w:t>2</w:t>
            </w:r>
          </w:p>
        </w:tc>
        <w:tc>
          <w:tcPr>
            <w:tcW w:w="3154" w:type="dxa"/>
            <w:vAlign w:val="center"/>
          </w:tcPr>
          <w:p w:rsidR="00B57D18" w:rsidRPr="00080317" w:rsidRDefault="00B57D18" w:rsidP="00DA7BE0">
            <w:pPr>
              <w:jc w:val="center"/>
              <w:rPr>
                <w:rFonts w:ascii="Calibri" w:hAnsi="Calibri" w:cs="Calibri"/>
                <w:sz w:val="22"/>
                <w:szCs w:val="22"/>
              </w:rPr>
            </w:pPr>
            <w:r w:rsidRPr="00080317">
              <w:rPr>
                <w:rFonts w:ascii="Calibri" w:hAnsi="Calibri" w:cs="Calibri"/>
                <w:sz w:val="22"/>
                <w:szCs w:val="22"/>
              </w:rPr>
              <w:t>3</w:t>
            </w:r>
          </w:p>
        </w:tc>
      </w:tr>
    </w:tbl>
    <w:p w:rsidR="00B57D18" w:rsidRPr="00080317" w:rsidRDefault="00B57D18" w:rsidP="00B57D18">
      <w:pPr>
        <w:rPr>
          <w:rFonts w:ascii="Calibri" w:hAnsi="Calibri" w:cs="Calibri"/>
          <w:sz w:val="22"/>
          <w:szCs w:val="22"/>
        </w:rPr>
      </w:pPr>
    </w:p>
    <w:p w:rsidR="00B57D18" w:rsidRPr="00080317" w:rsidRDefault="00B57D18" w:rsidP="00B57D18">
      <w:pPr>
        <w:ind w:left="-162"/>
        <w:jc w:val="both"/>
        <w:rPr>
          <w:rFonts w:ascii="Calibri" w:hAnsi="Calibri" w:cs="Calibri"/>
          <w:sz w:val="22"/>
          <w:szCs w:val="22"/>
        </w:rPr>
      </w:pPr>
      <w:r w:rsidRPr="00080317">
        <w:rPr>
          <w:rFonts w:ascii="Calibri" w:hAnsi="Calibri" w:cs="Calibri"/>
          <w:sz w:val="22"/>
          <w:szCs w:val="22"/>
        </w:rPr>
        <w:t>The Compliance Sheet is meant for stating the tender's compliance / non-compliance on all clauses and it is divided into three columns. The bidder shall complete the Compliance Sheets strictly in accordance with the instructions given below:</w:t>
      </w:r>
    </w:p>
    <w:p w:rsidR="00B57D18" w:rsidRPr="00080317" w:rsidRDefault="00B57D18" w:rsidP="00B57D18">
      <w:pPr>
        <w:ind w:left="-162"/>
        <w:jc w:val="both"/>
        <w:rPr>
          <w:rFonts w:ascii="Calibri" w:hAnsi="Calibri" w:cs="Calibri"/>
          <w:sz w:val="22"/>
          <w:szCs w:val="22"/>
        </w:rPr>
      </w:pPr>
    </w:p>
    <w:tbl>
      <w:tblPr>
        <w:tblW w:w="0" w:type="auto"/>
        <w:tblLayout w:type="fixed"/>
        <w:tblLook w:val="0000" w:firstRow="0" w:lastRow="0" w:firstColumn="0" w:lastColumn="0" w:noHBand="0" w:noVBand="0"/>
      </w:tblPr>
      <w:tblGrid>
        <w:gridCol w:w="236"/>
        <w:gridCol w:w="1492"/>
        <w:gridCol w:w="8370"/>
      </w:tblGrid>
      <w:tr w:rsidR="00B57D18" w:rsidRPr="00080317" w:rsidTr="00DA7BE0">
        <w:trPr>
          <w:trHeight w:val="506"/>
        </w:trPr>
        <w:tc>
          <w:tcPr>
            <w:tcW w:w="236" w:type="dxa"/>
            <w:tcBorders>
              <w:right w:val="single" w:sz="4" w:space="0" w:color="auto"/>
            </w:tcBorders>
            <w:vAlign w:val="center"/>
          </w:tcPr>
          <w:p w:rsidR="00B57D18" w:rsidRPr="00080317" w:rsidRDefault="00B57D18" w:rsidP="00DA7BE0">
            <w:pPr>
              <w:rPr>
                <w:rFonts w:ascii="Calibri" w:hAnsi="Calibri" w:cs="Calibri"/>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rsidR="00B57D18" w:rsidRPr="00080317" w:rsidRDefault="00B57D18" w:rsidP="00DA7BE0">
            <w:pPr>
              <w:jc w:val="right"/>
              <w:rPr>
                <w:rFonts w:ascii="Calibri" w:hAnsi="Calibri" w:cs="Calibri"/>
                <w:sz w:val="22"/>
                <w:szCs w:val="22"/>
              </w:rPr>
            </w:pPr>
            <w:r w:rsidRPr="00080317">
              <w:rPr>
                <w:rFonts w:ascii="Calibri" w:hAnsi="Calibri" w:cs="Calibri"/>
                <w:sz w:val="22"/>
                <w:szCs w:val="22"/>
              </w:rPr>
              <w:t>Column-1 :</w:t>
            </w:r>
          </w:p>
        </w:tc>
        <w:tc>
          <w:tcPr>
            <w:tcW w:w="8370" w:type="dxa"/>
            <w:tcBorders>
              <w:top w:val="single" w:sz="4" w:space="0" w:color="auto"/>
              <w:left w:val="single" w:sz="4" w:space="0" w:color="auto"/>
              <w:bottom w:val="single" w:sz="4" w:space="0" w:color="auto"/>
              <w:right w:val="single" w:sz="4" w:space="0" w:color="auto"/>
            </w:tcBorders>
            <w:vAlign w:val="center"/>
          </w:tcPr>
          <w:p w:rsidR="00B57D18" w:rsidRPr="00080317" w:rsidRDefault="00B57D18" w:rsidP="00DA7BE0">
            <w:pPr>
              <w:rPr>
                <w:rFonts w:ascii="Calibri" w:hAnsi="Calibri" w:cs="Calibri"/>
                <w:sz w:val="22"/>
                <w:szCs w:val="22"/>
              </w:rPr>
            </w:pPr>
            <w:r w:rsidRPr="00080317">
              <w:rPr>
                <w:rFonts w:ascii="Calibri" w:hAnsi="Calibri" w:cs="Calibri"/>
                <w:sz w:val="22"/>
                <w:szCs w:val="22"/>
              </w:rPr>
              <w:t>For specifying the clause number to which the information in column 2 and 3 applies.</w:t>
            </w:r>
          </w:p>
        </w:tc>
      </w:tr>
      <w:tr w:rsidR="00B57D18" w:rsidRPr="00080317" w:rsidTr="00DA7BE0">
        <w:trPr>
          <w:trHeight w:val="506"/>
        </w:trPr>
        <w:tc>
          <w:tcPr>
            <w:tcW w:w="236" w:type="dxa"/>
            <w:tcBorders>
              <w:right w:val="single" w:sz="4" w:space="0" w:color="auto"/>
            </w:tcBorders>
            <w:vAlign w:val="center"/>
          </w:tcPr>
          <w:p w:rsidR="00B57D18" w:rsidRPr="00080317" w:rsidRDefault="00B57D18" w:rsidP="00DA7BE0">
            <w:pPr>
              <w:rPr>
                <w:rFonts w:ascii="Calibri" w:hAnsi="Calibri" w:cs="Calibri"/>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rsidR="00B57D18" w:rsidRPr="00080317" w:rsidRDefault="00B57D18" w:rsidP="00DA7BE0">
            <w:pPr>
              <w:jc w:val="right"/>
              <w:rPr>
                <w:rFonts w:ascii="Calibri" w:hAnsi="Calibri" w:cs="Calibri"/>
                <w:sz w:val="22"/>
                <w:szCs w:val="22"/>
              </w:rPr>
            </w:pPr>
            <w:r w:rsidRPr="00080317">
              <w:rPr>
                <w:rFonts w:ascii="Calibri" w:hAnsi="Calibri" w:cs="Calibri"/>
                <w:sz w:val="22"/>
                <w:szCs w:val="22"/>
              </w:rPr>
              <w:t>Column-2 :</w:t>
            </w:r>
          </w:p>
        </w:tc>
        <w:tc>
          <w:tcPr>
            <w:tcW w:w="8370" w:type="dxa"/>
            <w:tcBorders>
              <w:top w:val="single" w:sz="4" w:space="0" w:color="auto"/>
              <w:left w:val="single" w:sz="4" w:space="0" w:color="auto"/>
              <w:bottom w:val="single" w:sz="4" w:space="0" w:color="auto"/>
              <w:right w:val="single" w:sz="4" w:space="0" w:color="auto"/>
            </w:tcBorders>
            <w:vAlign w:val="center"/>
          </w:tcPr>
          <w:p w:rsidR="00B57D18" w:rsidRPr="00080317" w:rsidRDefault="00B57D18" w:rsidP="00DA7BE0">
            <w:pPr>
              <w:rPr>
                <w:rFonts w:ascii="Calibri" w:hAnsi="Calibri" w:cs="Calibri"/>
                <w:sz w:val="22"/>
                <w:szCs w:val="22"/>
              </w:rPr>
            </w:pPr>
            <w:r w:rsidRPr="00080317">
              <w:rPr>
                <w:rFonts w:ascii="Calibri" w:hAnsi="Calibri" w:cs="Calibri"/>
                <w:sz w:val="22"/>
                <w:szCs w:val="22"/>
              </w:rPr>
              <w:t>For stating whether the tender's offered terms and conditions conforms to the clause in column-1 by using one of the following symbols.</w:t>
            </w:r>
          </w:p>
        </w:tc>
      </w:tr>
      <w:tr w:rsidR="00B57D18" w:rsidRPr="00080317" w:rsidTr="00DA7BE0">
        <w:trPr>
          <w:trHeight w:val="506"/>
        </w:trPr>
        <w:tc>
          <w:tcPr>
            <w:tcW w:w="236" w:type="dxa"/>
            <w:tcBorders>
              <w:right w:val="single" w:sz="4" w:space="0" w:color="auto"/>
            </w:tcBorders>
            <w:vAlign w:val="center"/>
          </w:tcPr>
          <w:p w:rsidR="00B57D18" w:rsidRPr="00080317" w:rsidRDefault="00B57D18" w:rsidP="00DA7BE0">
            <w:pPr>
              <w:rPr>
                <w:rFonts w:ascii="Calibri" w:hAnsi="Calibri" w:cs="Calibri"/>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rsidR="00B57D18" w:rsidRPr="00080317" w:rsidRDefault="00B57D18" w:rsidP="00DA7BE0">
            <w:pPr>
              <w:jc w:val="right"/>
              <w:rPr>
                <w:rFonts w:ascii="Calibri" w:hAnsi="Calibri" w:cs="Calibri"/>
                <w:sz w:val="22"/>
                <w:szCs w:val="22"/>
              </w:rPr>
            </w:pPr>
            <w:r w:rsidRPr="00080317">
              <w:rPr>
                <w:rFonts w:ascii="Calibri" w:hAnsi="Calibri" w:cs="Calibri"/>
                <w:sz w:val="22"/>
                <w:szCs w:val="22"/>
              </w:rPr>
              <w:t>A) :</w:t>
            </w:r>
          </w:p>
        </w:tc>
        <w:tc>
          <w:tcPr>
            <w:tcW w:w="8370" w:type="dxa"/>
            <w:tcBorders>
              <w:top w:val="single" w:sz="4" w:space="0" w:color="auto"/>
              <w:left w:val="single" w:sz="4" w:space="0" w:color="auto"/>
              <w:bottom w:val="single" w:sz="4" w:space="0" w:color="auto"/>
              <w:right w:val="single" w:sz="4" w:space="0" w:color="auto"/>
            </w:tcBorders>
            <w:vAlign w:val="center"/>
          </w:tcPr>
          <w:p w:rsidR="00B57D18" w:rsidRPr="00080317" w:rsidRDefault="00B57D18" w:rsidP="00DA7BE0">
            <w:pPr>
              <w:rPr>
                <w:rFonts w:ascii="Calibri" w:hAnsi="Calibri" w:cs="Calibri"/>
                <w:sz w:val="22"/>
                <w:szCs w:val="22"/>
              </w:rPr>
            </w:pPr>
            <w:r w:rsidRPr="00080317">
              <w:rPr>
                <w:rFonts w:ascii="Calibri" w:hAnsi="Calibri" w:cs="Calibri"/>
                <w:sz w:val="22"/>
                <w:szCs w:val="22"/>
              </w:rPr>
              <w:t>The tender's offered terms and condition fully conforms to the clause in column-1.</w:t>
            </w:r>
          </w:p>
        </w:tc>
      </w:tr>
      <w:tr w:rsidR="00B57D18" w:rsidRPr="00080317" w:rsidTr="00DA7BE0">
        <w:trPr>
          <w:trHeight w:val="506"/>
        </w:trPr>
        <w:tc>
          <w:tcPr>
            <w:tcW w:w="236" w:type="dxa"/>
            <w:tcBorders>
              <w:right w:val="single" w:sz="4" w:space="0" w:color="auto"/>
            </w:tcBorders>
            <w:vAlign w:val="center"/>
          </w:tcPr>
          <w:p w:rsidR="00B57D18" w:rsidRPr="00080317" w:rsidRDefault="00B57D18" w:rsidP="00DA7BE0">
            <w:pPr>
              <w:rPr>
                <w:rFonts w:ascii="Calibri" w:hAnsi="Calibri" w:cs="Calibri"/>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rsidR="00B57D18" w:rsidRPr="00080317" w:rsidRDefault="00B57D18" w:rsidP="00DA7BE0">
            <w:pPr>
              <w:jc w:val="right"/>
              <w:rPr>
                <w:rFonts w:ascii="Calibri" w:hAnsi="Calibri" w:cs="Calibri"/>
                <w:sz w:val="22"/>
                <w:szCs w:val="22"/>
              </w:rPr>
            </w:pPr>
            <w:r w:rsidRPr="00080317">
              <w:rPr>
                <w:rFonts w:ascii="Calibri" w:hAnsi="Calibri" w:cs="Calibri"/>
                <w:sz w:val="22"/>
                <w:szCs w:val="22"/>
              </w:rPr>
              <w:t>B) :</w:t>
            </w:r>
          </w:p>
        </w:tc>
        <w:tc>
          <w:tcPr>
            <w:tcW w:w="8370" w:type="dxa"/>
            <w:tcBorders>
              <w:top w:val="single" w:sz="4" w:space="0" w:color="auto"/>
              <w:left w:val="single" w:sz="4" w:space="0" w:color="auto"/>
              <w:bottom w:val="single" w:sz="4" w:space="0" w:color="auto"/>
              <w:right w:val="single" w:sz="4" w:space="0" w:color="auto"/>
            </w:tcBorders>
            <w:vAlign w:val="center"/>
          </w:tcPr>
          <w:p w:rsidR="00B57D18" w:rsidRPr="00080317" w:rsidRDefault="00B57D18" w:rsidP="00DA7BE0">
            <w:pPr>
              <w:rPr>
                <w:rFonts w:ascii="Calibri" w:hAnsi="Calibri" w:cs="Calibri"/>
                <w:sz w:val="22"/>
                <w:szCs w:val="22"/>
              </w:rPr>
            </w:pPr>
            <w:r w:rsidRPr="00080317">
              <w:rPr>
                <w:rFonts w:ascii="Calibri" w:hAnsi="Calibri" w:cs="Calibri"/>
                <w:sz w:val="22"/>
                <w:szCs w:val="22"/>
              </w:rPr>
              <w:t>The tender's offered terms and conditions do not fully conform to the clause in column-1.</w:t>
            </w:r>
          </w:p>
        </w:tc>
      </w:tr>
      <w:tr w:rsidR="00B57D18" w:rsidRPr="00080317" w:rsidTr="00DA7BE0">
        <w:trPr>
          <w:trHeight w:val="506"/>
        </w:trPr>
        <w:tc>
          <w:tcPr>
            <w:tcW w:w="236" w:type="dxa"/>
            <w:tcBorders>
              <w:right w:val="single" w:sz="4" w:space="0" w:color="auto"/>
            </w:tcBorders>
            <w:vAlign w:val="center"/>
          </w:tcPr>
          <w:p w:rsidR="00B57D18" w:rsidRPr="00080317" w:rsidRDefault="00B57D18" w:rsidP="00DA7BE0">
            <w:pPr>
              <w:rPr>
                <w:rFonts w:ascii="Calibri" w:hAnsi="Calibri" w:cs="Calibri"/>
                <w:sz w:val="22"/>
                <w:szCs w:val="22"/>
              </w:rPr>
            </w:pPr>
          </w:p>
        </w:tc>
        <w:tc>
          <w:tcPr>
            <w:tcW w:w="1492" w:type="dxa"/>
            <w:tcBorders>
              <w:top w:val="single" w:sz="4" w:space="0" w:color="auto"/>
              <w:left w:val="single" w:sz="4" w:space="0" w:color="auto"/>
              <w:bottom w:val="single" w:sz="4" w:space="0" w:color="auto"/>
              <w:right w:val="single" w:sz="4" w:space="0" w:color="auto"/>
            </w:tcBorders>
            <w:vAlign w:val="center"/>
          </w:tcPr>
          <w:p w:rsidR="00B57D18" w:rsidRPr="00080317" w:rsidRDefault="00B57D18" w:rsidP="00DA7BE0">
            <w:pPr>
              <w:jc w:val="right"/>
              <w:rPr>
                <w:rFonts w:ascii="Calibri" w:hAnsi="Calibri" w:cs="Calibri"/>
                <w:sz w:val="22"/>
                <w:szCs w:val="22"/>
              </w:rPr>
            </w:pPr>
            <w:r w:rsidRPr="00080317">
              <w:rPr>
                <w:rFonts w:ascii="Calibri" w:hAnsi="Calibri" w:cs="Calibri"/>
                <w:sz w:val="22"/>
                <w:szCs w:val="22"/>
              </w:rPr>
              <w:t>Column-3 :</w:t>
            </w:r>
          </w:p>
        </w:tc>
        <w:tc>
          <w:tcPr>
            <w:tcW w:w="8370" w:type="dxa"/>
            <w:tcBorders>
              <w:top w:val="single" w:sz="4" w:space="0" w:color="auto"/>
              <w:left w:val="single" w:sz="4" w:space="0" w:color="auto"/>
              <w:bottom w:val="single" w:sz="4" w:space="0" w:color="auto"/>
              <w:right w:val="single" w:sz="4" w:space="0" w:color="auto"/>
            </w:tcBorders>
            <w:vAlign w:val="center"/>
          </w:tcPr>
          <w:p w:rsidR="00B57D18" w:rsidRPr="00080317" w:rsidRDefault="00B57D18" w:rsidP="00DA7BE0">
            <w:pPr>
              <w:rPr>
                <w:rFonts w:ascii="Calibri" w:hAnsi="Calibri" w:cs="Calibri"/>
                <w:sz w:val="22"/>
                <w:szCs w:val="22"/>
              </w:rPr>
            </w:pPr>
            <w:r w:rsidRPr="00080317">
              <w:rPr>
                <w:rFonts w:ascii="Calibri" w:hAnsi="Calibri" w:cs="Calibri"/>
                <w:sz w:val="22"/>
                <w:szCs w:val="22"/>
              </w:rPr>
              <w:t>State the alternative only if the Symbol B has been used in Column-2. The benefit which PTCL will have if such alternative is accepted must be stated.</w:t>
            </w:r>
          </w:p>
        </w:tc>
      </w:tr>
    </w:tbl>
    <w:p w:rsidR="00B57D18" w:rsidRPr="00080317" w:rsidRDefault="00B57D18" w:rsidP="00B57D18">
      <w:pPr>
        <w:ind w:left="-99"/>
        <w:jc w:val="both"/>
        <w:rPr>
          <w:rFonts w:ascii="Calibri" w:hAnsi="Calibri" w:cs="Calibri"/>
          <w:sz w:val="22"/>
          <w:szCs w:val="22"/>
        </w:rPr>
      </w:pPr>
    </w:p>
    <w:p w:rsidR="00B57D18" w:rsidRPr="00080317" w:rsidRDefault="00B57D18" w:rsidP="00B57D18">
      <w:pPr>
        <w:ind w:left="-99"/>
        <w:jc w:val="both"/>
        <w:rPr>
          <w:rFonts w:ascii="Calibri" w:hAnsi="Calibri" w:cs="Calibri"/>
          <w:sz w:val="22"/>
          <w:szCs w:val="22"/>
        </w:rPr>
      </w:pPr>
      <w:r w:rsidRPr="00080317">
        <w:rPr>
          <w:rFonts w:ascii="Calibri" w:hAnsi="Calibri" w:cs="Calibri"/>
          <w:sz w:val="22"/>
          <w:szCs w:val="22"/>
        </w:rPr>
        <w:t xml:space="preserve">The bidder shall complete the Commercial Compliance Sheet furnished in the Bid Documents strictly in accordance with the instructions. However the following points are further added. </w:t>
      </w:r>
    </w:p>
    <w:p w:rsidR="00B57D18" w:rsidRPr="00080317" w:rsidRDefault="00B57D18" w:rsidP="00B57D18">
      <w:pPr>
        <w:ind w:left="-99"/>
        <w:rPr>
          <w:rFonts w:ascii="Calibri" w:hAnsi="Calibri" w:cs="Calibri"/>
          <w:sz w:val="22"/>
          <w:szCs w:val="22"/>
        </w:rPr>
      </w:pPr>
    </w:p>
    <w:p w:rsidR="00B57D18" w:rsidRPr="00080317" w:rsidRDefault="00B57D18" w:rsidP="00B57D18">
      <w:pPr>
        <w:numPr>
          <w:ilvl w:val="0"/>
          <w:numId w:val="30"/>
        </w:numPr>
        <w:ind w:hanging="720"/>
        <w:jc w:val="both"/>
        <w:rPr>
          <w:rFonts w:ascii="Calibri" w:hAnsi="Calibri" w:cs="Calibri"/>
          <w:sz w:val="22"/>
          <w:szCs w:val="22"/>
        </w:rPr>
      </w:pPr>
      <w:r w:rsidRPr="00080317">
        <w:rPr>
          <w:rFonts w:ascii="Calibri" w:hAnsi="Calibri" w:cs="Calibri"/>
          <w:sz w:val="22"/>
          <w:szCs w:val="22"/>
        </w:rPr>
        <w:t>A word such as "noted" is inadequate and will be treated as not complied.</w:t>
      </w:r>
    </w:p>
    <w:p w:rsidR="00B57D18" w:rsidRPr="00080317" w:rsidRDefault="00B57D18" w:rsidP="00B57D18">
      <w:pPr>
        <w:tabs>
          <w:tab w:val="num" w:pos="720"/>
        </w:tabs>
        <w:ind w:left="720" w:hanging="720"/>
        <w:jc w:val="both"/>
        <w:rPr>
          <w:rFonts w:ascii="Calibri" w:hAnsi="Calibri" w:cs="Calibri"/>
          <w:sz w:val="22"/>
          <w:szCs w:val="22"/>
        </w:rPr>
      </w:pPr>
    </w:p>
    <w:p w:rsidR="00B57D18" w:rsidRPr="00080317" w:rsidRDefault="00B57D18" w:rsidP="00B57D18">
      <w:pPr>
        <w:numPr>
          <w:ilvl w:val="0"/>
          <w:numId w:val="30"/>
        </w:numPr>
        <w:ind w:hanging="720"/>
        <w:jc w:val="both"/>
        <w:rPr>
          <w:rFonts w:ascii="Calibri" w:hAnsi="Calibri" w:cs="Calibri"/>
          <w:sz w:val="22"/>
          <w:szCs w:val="22"/>
        </w:rPr>
      </w:pPr>
      <w:r w:rsidRPr="00080317">
        <w:rPr>
          <w:rFonts w:ascii="Calibri" w:hAnsi="Calibri" w:cs="Calibri"/>
          <w:sz w:val="22"/>
          <w:szCs w:val="22"/>
        </w:rPr>
        <w:t xml:space="preserve">Where a clause in stated to be "complied" the bidder may provide further reference details, but in event of any discrepancy between these details and the statement of compliance, then the compliance statement will be taken by the PTCL as correct and binding upon the bidder and the details (including footnotes or specified in any other form or place) given by the bidder will be ignored </w:t>
      </w:r>
    </w:p>
    <w:p w:rsidR="00B57D18" w:rsidRPr="00080317" w:rsidRDefault="00B57D18" w:rsidP="00B57D18">
      <w:pPr>
        <w:tabs>
          <w:tab w:val="num" w:pos="720"/>
        </w:tabs>
        <w:ind w:left="720" w:hanging="720"/>
        <w:jc w:val="both"/>
        <w:rPr>
          <w:rFonts w:ascii="Calibri" w:hAnsi="Calibri" w:cs="Calibri"/>
          <w:sz w:val="22"/>
          <w:szCs w:val="22"/>
        </w:rPr>
      </w:pPr>
    </w:p>
    <w:p w:rsidR="00B57D18" w:rsidRPr="00080317" w:rsidRDefault="00B57D18" w:rsidP="00B57D18">
      <w:pPr>
        <w:numPr>
          <w:ilvl w:val="0"/>
          <w:numId w:val="30"/>
        </w:numPr>
        <w:ind w:hanging="720"/>
        <w:jc w:val="both"/>
        <w:rPr>
          <w:rFonts w:ascii="Calibri" w:hAnsi="Calibri" w:cs="Calibri"/>
          <w:sz w:val="22"/>
          <w:szCs w:val="22"/>
        </w:rPr>
      </w:pPr>
      <w:r w:rsidRPr="00080317">
        <w:rPr>
          <w:rFonts w:ascii="Calibri" w:hAnsi="Calibri" w:cs="Calibri"/>
          <w:sz w:val="22"/>
          <w:szCs w:val="22"/>
        </w:rPr>
        <w:t>Where the clause is stated to be "not complied" or "partially complied" then the bidder will provide full details of the deviation from the specified requirements together with full details of any alternative arrangement offered.</w:t>
      </w:r>
    </w:p>
    <w:p w:rsidR="00B57D18" w:rsidRPr="00080317" w:rsidRDefault="00B57D18" w:rsidP="00B57D18">
      <w:pPr>
        <w:tabs>
          <w:tab w:val="num" w:pos="720"/>
        </w:tabs>
        <w:ind w:left="720" w:hanging="720"/>
        <w:jc w:val="both"/>
        <w:rPr>
          <w:rFonts w:ascii="Calibri" w:hAnsi="Calibri" w:cs="Calibri"/>
          <w:sz w:val="22"/>
          <w:szCs w:val="22"/>
        </w:rPr>
      </w:pPr>
    </w:p>
    <w:p w:rsidR="00B57D18" w:rsidRPr="00080317" w:rsidRDefault="00B57D18" w:rsidP="00B57D18">
      <w:pPr>
        <w:numPr>
          <w:ilvl w:val="0"/>
          <w:numId w:val="30"/>
        </w:numPr>
        <w:ind w:hanging="720"/>
        <w:jc w:val="both"/>
        <w:rPr>
          <w:rFonts w:ascii="Calibri" w:hAnsi="Calibri" w:cs="Calibri"/>
          <w:sz w:val="22"/>
          <w:szCs w:val="22"/>
        </w:rPr>
      </w:pPr>
      <w:r w:rsidRPr="00080317">
        <w:rPr>
          <w:rFonts w:ascii="Calibri" w:hAnsi="Calibri" w:cs="Calibri"/>
          <w:sz w:val="22"/>
          <w:szCs w:val="22"/>
        </w:rPr>
        <w:t>Simply signing of every page of bid documents will not serve the purpose of the compliance statement and will be treated as not complied. Therefore, proper compliance sheet should be attached with the bid.</w:t>
      </w:r>
    </w:p>
    <w:p w:rsidR="00B57D18" w:rsidRPr="00080317" w:rsidRDefault="00B57D18" w:rsidP="00B57D18">
      <w:pPr>
        <w:tabs>
          <w:tab w:val="num" w:pos="720"/>
        </w:tabs>
        <w:ind w:left="720" w:hanging="720"/>
        <w:jc w:val="both"/>
        <w:rPr>
          <w:rFonts w:ascii="Calibri" w:hAnsi="Calibri" w:cs="Calibri"/>
          <w:sz w:val="22"/>
          <w:szCs w:val="22"/>
        </w:rPr>
      </w:pPr>
    </w:p>
    <w:p w:rsidR="00B57D18" w:rsidRPr="00080317" w:rsidRDefault="00B57D18" w:rsidP="00B57D18">
      <w:pPr>
        <w:numPr>
          <w:ilvl w:val="0"/>
          <w:numId w:val="30"/>
        </w:numPr>
        <w:ind w:hanging="720"/>
        <w:jc w:val="both"/>
        <w:rPr>
          <w:rFonts w:ascii="Calibri" w:hAnsi="Calibri" w:cs="Calibri"/>
          <w:sz w:val="22"/>
          <w:szCs w:val="22"/>
        </w:rPr>
      </w:pPr>
      <w:r w:rsidRPr="00080317">
        <w:rPr>
          <w:rFonts w:ascii="Calibri" w:hAnsi="Calibri" w:cs="Calibri"/>
          <w:sz w:val="22"/>
          <w:szCs w:val="22"/>
        </w:rPr>
        <w:t>If a certain clause(s)/sub-clause(s) are missed or left unattended in commercial compliance sheet such clause(s) or sub-clauses would be considered as not complied.</w:t>
      </w:r>
    </w:p>
    <w:p w:rsidR="00B57D18" w:rsidRPr="00080317" w:rsidRDefault="00B57D18" w:rsidP="00B57D18">
      <w:pPr>
        <w:tabs>
          <w:tab w:val="num" w:pos="720"/>
        </w:tabs>
        <w:ind w:left="720" w:hanging="720"/>
        <w:jc w:val="both"/>
        <w:rPr>
          <w:rFonts w:ascii="Calibri" w:hAnsi="Calibri" w:cs="Calibri"/>
          <w:sz w:val="22"/>
          <w:szCs w:val="22"/>
        </w:rPr>
      </w:pPr>
    </w:p>
    <w:p w:rsidR="00B57D18" w:rsidRPr="00080317" w:rsidRDefault="00B57D18" w:rsidP="00B57D18">
      <w:pPr>
        <w:numPr>
          <w:ilvl w:val="0"/>
          <w:numId w:val="30"/>
        </w:numPr>
        <w:ind w:hanging="720"/>
        <w:jc w:val="both"/>
        <w:rPr>
          <w:rFonts w:ascii="Calibri" w:hAnsi="Calibri" w:cs="Calibri"/>
          <w:sz w:val="22"/>
          <w:szCs w:val="22"/>
        </w:rPr>
      </w:pPr>
      <w:r w:rsidRPr="00080317">
        <w:rPr>
          <w:rFonts w:ascii="Calibri" w:hAnsi="Calibri" w:cs="Calibri"/>
          <w:sz w:val="22"/>
          <w:szCs w:val="22"/>
        </w:rPr>
        <w:t>Failure to provide commercial compliance will be deemed sufficient cause of rejection of the bid and will be major deviation.</w:t>
      </w:r>
    </w:p>
    <w:p w:rsidR="00B57D18" w:rsidRDefault="00B57D18" w:rsidP="00B57D18">
      <w:pPr>
        <w:pStyle w:val="ListParagraph"/>
        <w:rPr>
          <w:rFonts w:ascii="Calibri" w:hAnsi="Calibri" w:cs="Calibri"/>
          <w:sz w:val="22"/>
          <w:szCs w:val="22"/>
        </w:rPr>
      </w:pPr>
    </w:p>
    <w:p w:rsidR="00B57D18" w:rsidRPr="008F438B" w:rsidRDefault="00B57D18" w:rsidP="00B57D18">
      <w:pPr>
        <w:ind w:left="720"/>
        <w:jc w:val="both"/>
        <w:rPr>
          <w:rFonts w:ascii="Calibri" w:hAnsi="Calibri" w:cs="Calibri"/>
          <w:sz w:val="22"/>
          <w:szCs w:val="22"/>
        </w:rPr>
      </w:pPr>
    </w:p>
    <w:p w:rsidR="00B57D18" w:rsidRPr="005A2785" w:rsidRDefault="00B57D18" w:rsidP="00370FAA">
      <w:pPr>
        <w:spacing w:line="276" w:lineRule="auto"/>
        <w:rPr>
          <w:rFonts w:ascii="Book Antiqua" w:hAnsi="Book Antiqua"/>
        </w:rPr>
      </w:pPr>
    </w:p>
    <w:sectPr w:rsidR="00B57D18" w:rsidRPr="005A2785" w:rsidSect="002F38E3">
      <w:headerReference w:type="default" r:id="rId14"/>
      <w:pgSz w:w="11906" w:h="16838" w:code="9"/>
      <w:pgMar w:top="576" w:right="720" w:bottom="576"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434" w:rsidRDefault="000D4434">
      <w:pPr>
        <w:pStyle w:val="Header"/>
      </w:pPr>
      <w:r>
        <w:separator/>
      </w:r>
    </w:p>
  </w:endnote>
  <w:endnote w:type="continuationSeparator" w:id="0">
    <w:p w:rsidR="000D4434" w:rsidRDefault="000D4434">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BE0" w:rsidRDefault="00DA7B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BE0" w:rsidRDefault="00DA7BE0">
    <w:pPr>
      <w:pStyle w:val="Footer"/>
      <w:jc w:val="center"/>
    </w:pPr>
    <w:r>
      <w:t xml:space="preserve">Page </w:t>
    </w:r>
    <w:r>
      <w:rPr>
        <w:b/>
      </w:rPr>
      <w:fldChar w:fldCharType="begin"/>
    </w:r>
    <w:r>
      <w:rPr>
        <w:b/>
      </w:rPr>
      <w:instrText xml:space="preserve"> PAGE </w:instrText>
    </w:r>
    <w:r>
      <w:rPr>
        <w:b/>
      </w:rPr>
      <w:fldChar w:fldCharType="separate"/>
    </w:r>
    <w:r w:rsidR="00D8417C">
      <w:rPr>
        <w:b/>
        <w:noProof/>
      </w:rPr>
      <w:t>12</w:t>
    </w:r>
    <w:r>
      <w:rPr>
        <w:b/>
      </w:rPr>
      <w:fldChar w:fldCharType="end"/>
    </w:r>
    <w:r>
      <w:t xml:space="preserve"> of </w:t>
    </w:r>
    <w:r>
      <w:rPr>
        <w:b/>
      </w:rPr>
      <w:fldChar w:fldCharType="begin"/>
    </w:r>
    <w:r>
      <w:rPr>
        <w:b/>
      </w:rPr>
      <w:instrText xml:space="preserve"> NUMPAGES  </w:instrText>
    </w:r>
    <w:r>
      <w:rPr>
        <w:b/>
      </w:rPr>
      <w:fldChar w:fldCharType="separate"/>
    </w:r>
    <w:r w:rsidR="00D8417C">
      <w:rPr>
        <w:b/>
        <w:noProof/>
      </w:rPr>
      <w:t>15</w:t>
    </w:r>
    <w:r>
      <w:rPr>
        <w:b/>
      </w:rPr>
      <w:fldChar w:fldCharType="end"/>
    </w:r>
  </w:p>
  <w:p w:rsidR="00DA7BE0" w:rsidRDefault="00DA7B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BE0" w:rsidRDefault="00DA7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434" w:rsidRDefault="000D4434">
      <w:pPr>
        <w:pStyle w:val="Header"/>
      </w:pPr>
      <w:r>
        <w:separator/>
      </w:r>
    </w:p>
  </w:footnote>
  <w:footnote w:type="continuationSeparator" w:id="0">
    <w:p w:rsidR="000D4434" w:rsidRDefault="000D4434">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BE0" w:rsidRDefault="00DA7B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BE0" w:rsidRDefault="00DA7B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BE0" w:rsidRDefault="00DA7B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BE0" w:rsidRDefault="00DA7BE0">
    <w:pPr>
      <w:pStyle w:val="Header"/>
    </w:pPr>
    <w:r>
      <w:rPr>
        <w:noProof/>
      </w:rPr>
      <w:drawing>
        <wp:anchor distT="0" distB="0" distL="114300" distR="114300" simplePos="0" relativeHeight="251657728" behindDoc="0" locked="0" layoutInCell="1" allowOverlap="1">
          <wp:simplePos x="0" y="0"/>
          <wp:positionH relativeFrom="column">
            <wp:posOffset>5695950</wp:posOffset>
          </wp:positionH>
          <wp:positionV relativeFrom="paragraph">
            <wp:posOffset>542925</wp:posOffset>
          </wp:positionV>
          <wp:extent cx="1162050" cy="485775"/>
          <wp:effectExtent l="0" t="0" r="0" b="9525"/>
          <wp:wrapTight wrapText="bothSides">
            <wp:wrapPolygon edited="0">
              <wp:start x="18059" y="0"/>
              <wp:lineTo x="0" y="847"/>
              <wp:lineTo x="0" y="21176"/>
              <wp:lineTo x="6374" y="21176"/>
              <wp:lineTo x="10623" y="21176"/>
              <wp:lineTo x="21246" y="17788"/>
              <wp:lineTo x="21246" y="16094"/>
              <wp:lineTo x="20892" y="0"/>
              <wp:lineTo x="18059" y="0"/>
            </wp:wrapPolygon>
          </wp:wrapTight>
          <wp:docPr id="1" name="Picture 1" descr="ptcl-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cl-new-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485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472C"/>
    <w:multiLevelType w:val="hybridMultilevel"/>
    <w:tmpl w:val="D2FA3888"/>
    <w:lvl w:ilvl="0" w:tplc="2272C13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B72907"/>
    <w:multiLevelType w:val="hybridMultilevel"/>
    <w:tmpl w:val="817C171A"/>
    <w:lvl w:ilvl="0" w:tplc="3620F3E6">
      <w:start w:val="1"/>
      <w:numFmt w:val="decimal"/>
      <w:lvlText w:val="%1-"/>
      <w:lvlJc w:val="left"/>
      <w:pPr>
        <w:ind w:left="717" w:hanging="645"/>
      </w:pPr>
      <w:rPr>
        <w:rFonts w:hint="default"/>
        <w:u w:val="none"/>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 w15:restartNumberingAfterBreak="0">
    <w:nsid w:val="0CD44E87"/>
    <w:multiLevelType w:val="hybridMultilevel"/>
    <w:tmpl w:val="052825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15393D"/>
    <w:multiLevelType w:val="hybridMultilevel"/>
    <w:tmpl w:val="3DD69A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CE78A4"/>
    <w:multiLevelType w:val="hybridMultilevel"/>
    <w:tmpl w:val="26B40E8E"/>
    <w:lvl w:ilvl="0" w:tplc="0792D9FA">
      <w:start w:val="2"/>
      <w:numFmt w:val="upperLetter"/>
      <w:lvlText w:val="%1."/>
      <w:lvlJc w:val="left"/>
      <w:pPr>
        <w:tabs>
          <w:tab w:val="num" w:pos="720"/>
        </w:tabs>
        <w:ind w:left="720" w:hanging="360"/>
      </w:pPr>
      <w:rPr>
        <w:rFonts w:hint="default"/>
        <w:b/>
      </w:rPr>
    </w:lvl>
    <w:lvl w:ilvl="1" w:tplc="BFDC0794">
      <w:start w:val="1"/>
      <w:numFmt w:val="decimal"/>
      <w:lvlText w:val="%2."/>
      <w:lvlJc w:val="left"/>
      <w:pPr>
        <w:tabs>
          <w:tab w:val="num" w:pos="360"/>
        </w:tabs>
        <w:ind w:left="36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DA23D2"/>
    <w:multiLevelType w:val="hybridMultilevel"/>
    <w:tmpl w:val="0CF6ABA6"/>
    <w:lvl w:ilvl="0" w:tplc="70B690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9209B8"/>
    <w:multiLevelType w:val="hybridMultilevel"/>
    <w:tmpl w:val="D2A454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E41681"/>
    <w:multiLevelType w:val="hybridMultilevel"/>
    <w:tmpl w:val="1764A0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D2347D"/>
    <w:multiLevelType w:val="hybridMultilevel"/>
    <w:tmpl w:val="C3506C74"/>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EA4668"/>
    <w:multiLevelType w:val="hybridMultilevel"/>
    <w:tmpl w:val="60D689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A856D6"/>
    <w:multiLevelType w:val="hybridMultilevel"/>
    <w:tmpl w:val="0F9AD9FE"/>
    <w:lvl w:ilvl="0" w:tplc="22D6B86A">
      <w:start w:val="5"/>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936894D0">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8EC8178A">
      <w:numFmt w:val="bullet"/>
      <w:lvlText w:val="•"/>
      <w:lvlJc w:val="left"/>
      <w:pPr>
        <w:ind w:left="3600" w:hanging="360"/>
      </w:pPr>
      <w:rPr>
        <w:rFonts w:ascii="Arial,Bold" w:eastAsia="Times New Roman" w:hAnsi="Arial,Bold" w:cs="Arial,Bold" w:hint="default"/>
        <w:b/>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023862"/>
    <w:multiLevelType w:val="hybridMultilevel"/>
    <w:tmpl w:val="A63CBAC0"/>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2" w15:restartNumberingAfterBreak="0">
    <w:nsid w:val="2BDF4256"/>
    <w:multiLevelType w:val="hybridMultilevel"/>
    <w:tmpl w:val="E37232CA"/>
    <w:lvl w:ilvl="0" w:tplc="04090001">
      <w:start w:val="1"/>
      <w:numFmt w:val="bullet"/>
      <w:lvlText w:val=""/>
      <w:lvlJc w:val="left"/>
      <w:pPr>
        <w:ind w:left="720" w:hanging="360"/>
      </w:pPr>
      <w:rPr>
        <w:rFonts w:ascii="Symbol" w:hAnsi="Symbol"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CE0463"/>
    <w:multiLevelType w:val="hybridMultilevel"/>
    <w:tmpl w:val="A2E0EDD2"/>
    <w:lvl w:ilvl="0" w:tplc="43E039B0">
      <w:start w:val="1"/>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8C5932"/>
    <w:multiLevelType w:val="hybridMultilevel"/>
    <w:tmpl w:val="37564D7A"/>
    <w:lvl w:ilvl="0" w:tplc="04090017">
      <w:start w:val="1"/>
      <w:numFmt w:val="lowerLetter"/>
      <w:lvlText w:val="%1)"/>
      <w:lvlJc w:val="left"/>
      <w:pPr>
        <w:tabs>
          <w:tab w:val="num" w:pos="720"/>
        </w:tabs>
        <w:ind w:left="720" w:hanging="360"/>
      </w:pPr>
      <w:rPr>
        <w:rFonts w:hint="default"/>
      </w:rPr>
    </w:lvl>
    <w:lvl w:ilvl="1" w:tplc="A5AEA34A">
      <w:numFmt w:val="bullet"/>
      <w:lvlText w:val="-"/>
      <w:lvlJc w:val="left"/>
      <w:pPr>
        <w:tabs>
          <w:tab w:val="num" w:pos="1800"/>
        </w:tabs>
        <w:ind w:left="1800" w:hanging="72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2FD5F88"/>
    <w:multiLevelType w:val="hybridMultilevel"/>
    <w:tmpl w:val="D78E00EC"/>
    <w:lvl w:ilvl="0" w:tplc="0409000F">
      <w:start w:val="6"/>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35E427FD"/>
    <w:multiLevelType w:val="hybridMultilevel"/>
    <w:tmpl w:val="4538F5AA"/>
    <w:lvl w:ilvl="0" w:tplc="FB3CCB2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1027A4"/>
    <w:multiLevelType w:val="hybridMultilevel"/>
    <w:tmpl w:val="DB70D8FE"/>
    <w:lvl w:ilvl="0" w:tplc="8F8434B2">
      <w:start w:val="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39327DFB"/>
    <w:multiLevelType w:val="hybridMultilevel"/>
    <w:tmpl w:val="91BEC7AC"/>
    <w:lvl w:ilvl="0" w:tplc="99FAA82C">
      <w:start w:val="1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6C29B2"/>
    <w:multiLevelType w:val="hybridMultilevel"/>
    <w:tmpl w:val="BAA036D4"/>
    <w:lvl w:ilvl="0" w:tplc="97EA7172">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ACD61F12">
      <w:start w:val="1"/>
      <w:numFmt w:val="decimal"/>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F1A7A32"/>
    <w:multiLevelType w:val="hybridMultilevel"/>
    <w:tmpl w:val="21643C4C"/>
    <w:lvl w:ilvl="0" w:tplc="0409001B">
      <w:start w:val="1"/>
      <w:numFmt w:val="lowerRoman"/>
      <w:lvlText w:val="%1."/>
      <w:lvlJc w:val="righ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1" w15:restartNumberingAfterBreak="0">
    <w:nsid w:val="4043149D"/>
    <w:multiLevelType w:val="hybridMultilevel"/>
    <w:tmpl w:val="CBFCF94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785E6E"/>
    <w:multiLevelType w:val="multilevel"/>
    <w:tmpl w:val="B2E0DB82"/>
    <w:lvl w:ilvl="0">
      <w:start w:val="14"/>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3" w15:restartNumberingAfterBreak="0">
    <w:nsid w:val="46E2036A"/>
    <w:multiLevelType w:val="hybridMultilevel"/>
    <w:tmpl w:val="F4B2ED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8470013"/>
    <w:multiLevelType w:val="hybridMultilevel"/>
    <w:tmpl w:val="32CC169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0C97F4A"/>
    <w:multiLevelType w:val="hybridMultilevel"/>
    <w:tmpl w:val="418057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2420039"/>
    <w:multiLevelType w:val="hybridMultilevel"/>
    <w:tmpl w:val="7BEC794E"/>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27" w15:restartNumberingAfterBreak="0">
    <w:nsid w:val="56507BEC"/>
    <w:multiLevelType w:val="hybridMultilevel"/>
    <w:tmpl w:val="22EE4F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4F4282"/>
    <w:multiLevelType w:val="hybridMultilevel"/>
    <w:tmpl w:val="B5DEA7E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9CD5F11"/>
    <w:multiLevelType w:val="hybridMultilevel"/>
    <w:tmpl w:val="8E5CFE0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D067AA0"/>
    <w:multiLevelType w:val="hybridMultilevel"/>
    <w:tmpl w:val="3776393A"/>
    <w:lvl w:ilvl="0" w:tplc="B310E82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ED731E5"/>
    <w:multiLevelType w:val="hybridMultilevel"/>
    <w:tmpl w:val="03C612CE"/>
    <w:lvl w:ilvl="0" w:tplc="015A1B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08923FD"/>
    <w:multiLevelType w:val="hybridMultilevel"/>
    <w:tmpl w:val="7EFAC0DA"/>
    <w:lvl w:ilvl="0" w:tplc="06C050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1F94C35"/>
    <w:multiLevelType w:val="hybridMultilevel"/>
    <w:tmpl w:val="01CA1C36"/>
    <w:lvl w:ilvl="0" w:tplc="5EB82FCC">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2FE7858"/>
    <w:multiLevelType w:val="multilevel"/>
    <w:tmpl w:val="6E923E54"/>
    <w:lvl w:ilvl="0">
      <w:start w:val="1"/>
      <w:numFmt w:val="decimal"/>
      <w:lvlText w:val="%1."/>
      <w:lvlJc w:val="left"/>
      <w:pPr>
        <w:ind w:left="720" w:hanging="360"/>
      </w:pPr>
      <w:rPr>
        <w:rFonts w:hint="default"/>
        <w:b w:val="0"/>
      </w:rPr>
    </w:lvl>
    <w:lvl w:ilvl="1">
      <w:start w:val="6"/>
      <w:numFmt w:val="decimal"/>
      <w:isLgl/>
      <w:lvlText w:val="%1.%2"/>
      <w:lvlJc w:val="left"/>
      <w:pPr>
        <w:ind w:left="1740" w:hanging="1380"/>
      </w:pPr>
      <w:rPr>
        <w:rFonts w:hint="default"/>
        <w:u w:val="none"/>
      </w:rPr>
    </w:lvl>
    <w:lvl w:ilvl="2">
      <w:start w:val="1"/>
      <w:numFmt w:val="decimal"/>
      <w:isLgl/>
      <w:lvlText w:val="%1.%2.%3"/>
      <w:lvlJc w:val="left"/>
      <w:pPr>
        <w:ind w:left="1740" w:hanging="1380"/>
      </w:pPr>
      <w:rPr>
        <w:rFonts w:hint="default"/>
        <w:u w:val="none"/>
      </w:rPr>
    </w:lvl>
    <w:lvl w:ilvl="3">
      <w:start w:val="1"/>
      <w:numFmt w:val="decimal"/>
      <w:isLgl/>
      <w:lvlText w:val="%1.%2.%3.%4"/>
      <w:lvlJc w:val="left"/>
      <w:pPr>
        <w:ind w:left="1740" w:hanging="13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35" w15:restartNumberingAfterBreak="0">
    <w:nsid w:val="64C5215F"/>
    <w:multiLevelType w:val="multilevel"/>
    <w:tmpl w:val="D1BA738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5A94C38"/>
    <w:multiLevelType w:val="hybridMultilevel"/>
    <w:tmpl w:val="3B72EC0C"/>
    <w:lvl w:ilvl="0" w:tplc="799CFB7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D3A217A"/>
    <w:multiLevelType w:val="hybridMultilevel"/>
    <w:tmpl w:val="DBEC7A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1324C86"/>
    <w:multiLevelType w:val="hybridMultilevel"/>
    <w:tmpl w:val="EA24ED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5632061"/>
    <w:multiLevelType w:val="hybridMultilevel"/>
    <w:tmpl w:val="ED80F1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6CB242E"/>
    <w:multiLevelType w:val="hybridMultilevel"/>
    <w:tmpl w:val="41A00A8E"/>
    <w:lvl w:ilvl="0" w:tplc="FFFFFFFF">
      <w:start w:val="1"/>
      <w:numFmt w:val="decimal"/>
      <w:lvlText w:val="%1-"/>
      <w:lvlJc w:val="left"/>
      <w:pPr>
        <w:tabs>
          <w:tab w:val="num" w:pos="1080"/>
        </w:tabs>
        <w:ind w:left="1080" w:hanging="720"/>
      </w:pPr>
      <w:rPr>
        <w:rFonts w:hint="default"/>
      </w:rPr>
    </w:lvl>
    <w:lvl w:ilvl="1" w:tplc="FFFFFFFF">
      <w:start w:val="9"/>
      <w:numFmt w:val="decimal"/>
      <w:lvlText w:val="%2."/>
      <w:lvlJc w:val="left"/>
      <w:pPr>
        <w:tabs>
          <w:tab w:val="num" w:pos="1440"/>
        </w:tabs>
        <w:ind w:left="1440" w:hanging="360"/>
      </w:pPr>
      <w:rPr>
        <w:rFonts w:hint="default"/>
      </w:rPr>
    </w:lvl>
    <w:lvl w:ilvl="2" w:tplc="FFFFFFFF">
      <w:start w:val="10"/>
      <w:numFmt w:val="decimal"/>
      <w:lvlText w:val="%3"/>
      <w:lvlJc w:val="left"/>
      <w:pPr>
        <w:tabs>
          <w:tab w:val="num" w:pos="2760"/>
        </w:tabs>
        <w:ind w:left="2760" w:hanging="780"/>
      </w:pPr>
      <w:rPr>
        <w:rFonts w:hint="default"/>
      </w:rPr>
    </w:lvl>
    <w:lvl w:ilvl="3" w:tplc="30DCDA7E">
      <w:start w:val="1"/>
      <w:numFmt w:val="lowerRoman"/>
      <w:lvlText w:val="%4)"/>
      <w:lvlJc w:val="left"/>
      <w:pPr>
        <w:tabs>
          <w:tab w:val="num" w:pos="3240"/>
        </w:tabs>
        <w:ind w:left="3240" w:hanging="72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77F848F3"/>
    <w:multiLevelType w:val="hybridMultilevel"/>
    <w:tmpl w:val="A1385BB8"/>
    <w:lvl w:ilvl="0" w:tplc="04090019">
      <w:start w:val="1"/>
      <w:numFmt w:val="lowerLetter"/>
      <w:lvlText w:val="%1."/>
      <w:lvlJc w:val="left"/>
      <w:pPr>
        <w:tabs>
          <w:tab w:val="num" w:pos="3060"/>
        </w:tabs>
        <w:ind w:left="3060" w:hanging="360"/>
      </w:pPr>
    </w:lvl>
    <w:lvl w:ilvl="1" w:tplc="04090019">
      <w:start w:val="1"/>
      <w:numFmt w:val="lowerLetter"/>
      <w:lvlText w:val="%2."/>
      <w:lvlJc w:val="left"/>
      <w:pPr>
        <w:tabs>
          <w:tab w:val="num" w:pos="3780"/>
        </w:tabs>
        <w:ind w:left="3780" w:hanging="360"/>
      </w:p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42" w15:restartNumberingAfterBreak="0">
    <w:nsid w:val="78E70B38"/>
    <w:multiLevelType w:val="hybridMultilevel"/>
    <w:tmpl w:val="A6381C86"/>
    <w:lvl w:ilvl="0" w:tplc="70EEEF4E">
      <w:start w:val="1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B8F8992A">
      <w:start w:val="1"/>
      <w:numFmt w:val="lowerRoman"/>
      <w:lvlText w:val="%3."/>
      <w:lvlJc w:val="right"/>
      <w:pPr>
        <w:tabs>
          <w:tab w:val="num" w:pos="2160"/>
        </w:tabs>
        <w:ind w:left="2160" w:hanging="180"/>
      </w:pPr>
      <w:rPr>
        <w:b w:val="0"/>
      </w:rPr>
    </w:lvl>
    <w:lvl w:ilvl="3" w:tplc="80501C6E">
      <w:start w:val="2"/>
      <w:numFmt w:val="upperLetter"/>
      <w:lvlText w:val="%4."/>
      <w:lvlJc w:val="left"/>
      <w:pPr>
        <w:tabs>
          <w:tab w:val="num" w:pos="2880"/>
        </w:tabs>
        <w:ind w:left="2880" w:hanging="360"/>
      </w:pPr>
      <w:rPr>
        <w:rFonts w:hint="default"/>
      </w:rPr>
    </w:lvl>
    <w:lvl w:ilvl="4" w:tplc="D480E3D2">
      <w:start w:val="1"/>
      <w:numFmt w:val="lowerRoman"/>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9AD4047"/>
    <w:multiLevelType w:val="hybridMultilevel"/>
    <w:tmpl w:val="E1B0D23C"/>
    <w:lvl w:ilvl="0" w:tplc="04090017">
      <w:start w:val="1"/>
      <w:numFmt w:val="lowerLetter"/>
      <w:lvlText w:val="%1)"/>
      <w:lvlJc w:val="left"/>
      <w:pPr>
        <w:tabs>
          <w:tab w:val="num" w:pos="720"/>
        </w:tabs>
        <w:ind w:left="720" w:hanging="360"/>
      </w:pPr>
      <w:rPr>
        <w:rFonts w:hint="default"/>
      </w:rPr>
    </w:lvl>
    <w:lvl w:ilvl="1" w:tplc="DB68D41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E322316"/>
    <w:multiLevelType w:val="hybridMultilevel"/>
    <w:tmpl w:val="66AC4CA6"/>
    <w:lvl w:ilvl="0" w:tplc="425AF84E">
      <w:start w:val="1"/>
      <w:numFmt w:val="lowerRoman"/>
      <w:pStyle w:val="roman-1"/>
      <w:lvlText w:val="%1."/>
      <w:lvlJc w:val="right"/>
      <w:pPr>
        <w:tabs>
          <w:tab w:val="num" w:pos="2340"/>
        </w:tabs>
        <w:ind w:left="2340" w:hanging="180"/>
      </w:pPr>
      <w:rPr>
        <w:rFonts w:hint="default"/>
      </w:rPr>
    </w:lvl>
    <w:lvl w:ilvl="1" w:tplc="04090019">
      <w:start w:val="1"/>
      <w:numFmt w:val="lowerLetter"/>
      <w:lvlText w:val="%2."/>
      <w:lvlJc w:val="left"/>
      <w:pPr>
        <w:tabs>
          <w:tab w:val="num" w:pos="3060"/>
        </w:tabs>
        <w:ind w:left="3060" w:hanging="360"/>
      </w:pPr>
    </w:lvl>
    <w:lvl w:ilvl="2" w:tplc="0409001B">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45" w15:restartNumberingAfterBreak="0">
    <w:nsid w:val="7E322A69"/>
    <w:multiLevelType w:val="hybridMultilevel"/>
    <w:tmpl w:val="B516C0E6"/>
    <w:lvl w:ilvl="0" w:tplc="38C8C0EC">
      <w:start w:val="5"/>
      <w:numFmt w:val="decimal"/>
      <w:lvlText w:val="%1-"/>
      <w:lvlJc w:val="left"/>
      <w:pPr>
        <w:tabs>
          <w:tab w:val="num" w:pos="1215"/>
        </w:tabs>
        <w:ind w:left="1215" w:hanging="8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45"/>
  </w:num>
  <w:num w:numId="3">
    <w:abstractNumId w:val="29"/>
  </w:num>
  <w:num w:numId="4">
    <w:abstractNumId w:val="13"/>
  </w:num>
  <w:num w:numId="5">
    <w:abstractNumId w:val="3"/>
  </w:num>
  <w:num w:numId="6">
    <w:abstractNumId w:val="6"/>
  </w:num>
  <w:num w:numId="7">
    <w:abstractNumId w:val="23"/>
  </w:num>
  <w:num w:numId="8">
    <w:abstractNumId w:val="9"/>
  </w:num>
  <w:num w:numId="9">
    <w:abstractNumId w:val="19"/>
  </w:num>
  <w:num w:numId="10">
    <w:abstractNumId w:val="11"/>
  </w:num>
  <w:num w:numId="11">
    <w:abstractNumId w:val="38"/>
  </w:num>
  <w:num w:numId="12">
    <w:abstractNumId w:val="21"/>
  </w:num>
  <w:num w:numId="13">
    <w:abstractNumId w:val="14"/>
  </w:num>
  <w:num w:numId="14">
    <w:abstractNumId w:val="43"/>
  </w:num>
  <w:num w:numId="15">
    <w:abstractNumId w:val="39"/>
  </w:num>
  <w:num w:numId="16">
    <w:abstractNumId w:val="2"/>
  </w:num>
  <w:num w:numId="17">
    <w:abstractNumId w:val="5"/>
  </w:num>
  <w:num w:numId="18">
    <w:abstractNumId w:val="28"/>
  </w:num>
  <w:num w:numId="19">
    <w:abstractNumId w:val="40"/>
  </w:num>
  <w:num w:numId="20">
    <w:abstractNumId w:val="16"/>
  </w:num>
  <w:num w:numId="21">
    <w:abstractNumId w:val="37"/>
  </w:num>
  <w:num w:numId="22">
    <w:abstractNumId w:val="24"/>
  </w:num>
  <w:num w:numId="23">
    <w:abstractNumId w:val="31"/>
  </w:num>
  <w:num w:numId="24">
    <w:abstractNumId w:val="41"/>
  </w:num>
  <w:num w:numId="25">
    <w:abstractNumId w:val="4"/>
  </w:num>
  <w:num w:numId="26">
    <w:abstractNumId w:val="10"/>
  </w:num>
  <w:num w:numId="27">
    <w:abstractNumId w:val="33"/>
  </w:num>
  <w:num w:numId="28">
    <w:abstractNumId w:val="42"/>
  </w:num>
  <w:num w:numId="29">
    <w:abstractNumId w:val="20"/>
  </w:num>
  <w:num w:numId="30">
    <w:abstractNumId w:val="25"/>
  </w:num>
  <w:num w:numId="31">
    <w:abstractNumId w:val="35"/>
  </w:num>
  <w:num w:numId="32">
    <w:abstractNumId w:val="32"/>
  </w:num>
  <w:num w:numId="33">
    <w:abstractNumId w:val="44"/>
  </w:num>
  <w:num w:numId="34">
    <w:abstractNumId w:val="15"/>
  </w:num>
  <w:num w:numId="35">
    <w:abstractNumId w:val="22"/>
  </w:num>
  <w:num w:numId="36">
    <w:abstractNumId w:val="26"/>
  </w:num>
  <w:num w:numId="37">
    <w:abstractNumId w:val="17"/>
  </w:num>
  <w:num w:numId="38">
    <w:abstractNumId w:val="8"/>
  </w:num>
  <w:num w:numId="39">
    <w:abstractNumId w:val="12"/>
  </w:num>
  <w:num w:numId="40">
    <w:abstractNumId w:val="36"/>
  </w:num>
  <w:num w:numId="41">
    <w:abstractNumId w:val="27"/>
  </w:num>
  <w:num w:numId="42">
    <w:abstractNumId w:val="0"/>
  </w:num>
  <w:num w:numId="43">
    <w:abstractNumId w:val="18"/>
  </w:num>
  <w:num w:numId="44">
    <w:abstractNumId w:val="1"/>
  </w:num>
  <w:num w:numId="45">
    <w:abstractNumId w:val="34"/>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1"/>
  <w:activeWritingStyle w:appName="MSWord" w:lang="en-US"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U2NjY1NLE0NzCztDBQ0lEKTi0uzszPAykwrQUAMHY3/ywAAAA="/>
  </w:docVars>
  <w:rsids>
    <w:rsidRoot w:val="002F6D98"/>
    <w:rsid w:val="00000C11"/>
    <w:rsid w:val="000059B5"/>
    <w:rsid w:val="00034CBD"/>
    <w:rsid w:val="00040383"/>
    <w:rsid w:val="00046B48"/>
    <w:rsid w:val="000603E7"/>
    <w:rsid w:val="00067A0B"/>
    <w:rsid w:val="0008614D"/>
    <w:rsid w:val="00087BA5"/>
    <w:rsid w:val="00094A08"/>
    <w:rsid w:val="000A29E1"/>
    <w:rsid w:val="000A44A1"/>
    <w:rsid w:val="000B40FF"/>
    <w:rsid w:val="000C3828"/>
    <w:rsid w:val="000D4434"/>
    <w:rsid w:val="00103CAC"/>
    <w:rsid w:val="00107F1F"/>
    <w:rsid w:val="00115584"/>
    <w:rsid w:val="00120B9E"/>
    <w:rsid w:val="001267AC"/>
    <w:rsid w:val="00130D72"/>
    <w:rsid w:val="001351BC"/>
    <w:rsid w:val="0013754A"/>
    <w:rsid w:val="00153B9D"/>
    <w:rsid w:val="001727DF"/>
    <w:rsid w:val="00183D9D"/>
    <w:rsid w:val="001A3C6F"/>
    <w:rsid w:val="001A4252"/>
    <w:rsid w:val="001D2376"/>
    <w:rsid w:val="001D386A"/>
    <w:rsid w:val="001D7BA0"/>
    <w:rsid w:val="001F073A"/>
    <w:rsid w:val="0021224D"/>
    <w:rsid w:val="00212BCE"/>
    <w:rsid w:val="0022401E"/>
    <w:rsid w:val="002353F3"/>
    <w:rsid w:val="002416D4"/>
    <w:rsid w:val="002459B8"/>
    <w:rsid w:val="00264A0D"/>
    <w:rsid w:val="00267F4D"/>
    <w:rsid w:val="0028131B"/>
    <w:rsid w:val="00282019"/>
    <w:rsid w:val="00283983"/>
    <w:rsid w:val="00286F24"/>
    <w:rsid w:val="00290DE2"/>
    <w:rsid w:val="002C4A50"/>
    <w:rsid w:val="002F38E3"/>
    <w:rsid w:val="002F6D98"/>
    <w:rsid w:val="0030353F"/>
    <w:rsid w:val="0032036E"/>
    <w:rsid w:val="00326BB4"/>
    <w:rsid w:val="003278A2"/>
    <w:rsid w:val="00341226"/>
    <w:rsid w:val="00343617"/>
    <w:rsid w:val="00370FAA"/>
    <w:rsid w:val="00381A9B"/>
    <w:rsid w:val="003871DB"/>
    <w:rsid w:val="00387BD5"/>
    <w:rsid w:val="00395B93"/>
    <w:rsid w:val="003960C4"/>
    <w:rsid w:val="003A17DB"/>
    <w:rsid w:val="003B12A4"/>
    <w:rsid w:val="003B5FA7"/>
    <w:rsid w:val="003B66B2"/>
    <w:rsid w:val="003B7762"/>
    <w:rsid w:val="00413CC7"/>
    <w:rsid w:val="00420F07"/>
    <w:rsid w:val="00425FBE"/>
    <w:rsid w:val="0045266A"/>
    <w:rsid w:val="00463824"/>
    <w:rsid w:val="004926AC"/>
    <w:rsid w:val="00495168"/>
    <w:rsid w:val="004C4553"/>
    <w:rsid w:val="004D6280"/>
    <w:rsid w:val="00502B38"/>
    <w:rsid w:val="00514B59"/>
    <w:rsid w:val="00521DA1"/>
    <w:rsid w:val="00530589"/>
    <w:rsid w:val="00531199"/>
    <w:rsid w:val="00532B53"/>
    <w:rsid w:val="00535E95"/>
    <w:rsid w:val="00544764"/>
    <w:rsid w:val="00560B80"/>
    <w:rsid w:val="005A0AD0"/>
    <w:rsid w:val="005A2785"/>
    <w:rsid w:val="005B1E05"/>
    <w:rsid w:val="005E3914"/>
    <w:rsid w:val="005E42A7"/>
    <w:rsid w:val="005E5968"/>
    <w:rsid w:val="005F083F"/>
    <w:rsid w:val="005F6E89"/>
    <w:rsid w:val="00607717"/>
    <w:rsid w:val="00607DCA"/>
    <w:rsid w:val="00616F76"/>
    <w:rsid w:val="00642282"/>
    <w:rsid w:val="006423C6"/>
    <w:rsid w:val="00650DCD"/>
    <w:rsid w:val="00657857"/>
    <w:rsid w:val="006656F1"/>
    <w:rsid w:val="006765DC"/>
    <w:rsid w:val="006B19A9"/>
    <w:rsid w:val="006C4802"/>
    <w:rsid w:val="006C7804"/>
    <w:rsid w:val="00701BDE"/>
    <w:rsid w:val="00712300"/>
    <w:rsid w:val="007153FD"/>
    <w:rsid w:val="00722C92"/>
    <w:rsid w:val="00725BEC"/>
    <w:rsid w:val="0073761C"/>
    <w:rsid w:val="0074654B"/>
    <w:rsid w:val="007802C8"/>
    <w:rsid w:val="007B082A"/>
    <w:rsid w:val="007D0525"/>
    <w:rsid w:val="008045EE"/>
    <w:rsid w:val="00804650"/>
    <w:rsid w:val="00804EC1"/>
    <w:rsid w:val="0080615C"/>
    <w:rsid w:val="00806EB3"/>
    <w:rsid w:val="008107A4"/>
    <w:rsid w:val="00855194"/>
    <w:rsid w:val="008714E3"/>
    <w:rsid w:val="00872099"/>
    <w:rsid w:val="0087558E"/>
    <w:rsid w:val="008831F9"/>
    <w:rsid w:val="008B4F77"/>
    <w:rsid w:val="008C1F55"/>
    <w:rsid w:val="008C548B"/>
    <w:rsid w:val="008C6B44"/>
    <w:rsid w:val="008D0438"/>
    <w:rsid w:val="008E2BD9"/>
    <w:rsid w:val="008E3CF8"/>
    <w:rsid w:val="008E44C5"/>
    <w:rsid w:val="008F14CC"/>
    <w:rsid w:val="00903CE4"/>
    <w:rsid w:val="0090455E"/>
    <w:rsid w:val="00921C78"/>
    <w:rsid w:val="00923687"/>
    <w:rsid w:val="00926593"/>
    <w:rsid w:val="00933B8A"/>
    <w:rsid w:val="00960D69"/>
    <w:rsid w:val="009674C9"/>
    <w:rsid w:val="009728B6"/>
    <w:rsid w:val="00975DA2"/>
    <w:rsid w:val="009A539F"/>
    <w:rsid w:val="009B0D68"/>
    <w:rsid w:val="009B745E"/>
    <w:rsid w:val="009D6745"/>
    <w:rsid w:val="009F1FAE"/>
    <w:rsid w:val="009F6745"/>
    <w:rsid w:val="00A0667C"/>
    <w:rsid w:val="00A140F4"/>
    <w:rsid w:val="00A17FDA"/>
    <w:rsid w:val="00A41C34"/>
    <w:rsid w:val="00A44C8A"/>
    <w:rsid w:val="00A50E44"/>
    <w:rsid w:val="00A57FDF"/>
    <w:rsid w:val="00A6075E"/>
    <w:rsid w:val="00A72291"/>
    <w:rsid w:val="00A83B20"/>
    <w:rsid w:val="00A91BAC"/>
    <w:rsid w:val="00A97897"/>
    <w:rsid w:val="00AB176D"/>
    <w:rsid w:val="00AB3A01"/>
    <w:rsid w:val="00AD6088"/>
    <w:rsid w:val="00AE15FC"/>
    <w:rsid w:val="00B3317A"/>
    <w:rsid w:val="00B36988"/>
    <w:rsid w:val="00B57D18"/>
    <w:rsid w:val="00B70035"/>
    <w:rsid w:val="00B90598"/>
    <w:rsid w:val="00B953CA"/>
    <w:rsid w:val="00B96AC0"/>
    <w:rsid w:val="00BA2C9B"/>
    <w:rsid w:val="00BA30C1"/>
    <w:rsid w:val="00BB2BCF"/>
    <w:rsid w:val="00BC14F1"/>
    <w:rsid w:val="00BC34AA"/>
    <w:rsid w:val="00BE25BA"/>
    <w:rsid w:val="00BF282B"/>
    <w:rsid w:val="00C12FAC"/>
    <w:rsid w:val="00C20373"/>
    <w:rsid w:val="00C32EA1"/>
    <w:rsid w:val="00C36D34"/>
    <w:rsid w:val="00C54E95"/>
    <w:rsid w:val="00C61169"/>
    <w:rsid w:val="00C62E59"/>
    <w:rsid w:val="00C65858"/>
    <w:rsid w:val="00C67201"/>
    <w:rsid w:val="00C71B12"/>
    <w:rsid w:val="00C950E2"/>
    <w:rsid w:val="00D04F2A"/>
    <w:rsid w:val="00D11A43"/>
    <w:rsid w:val="00D1654C"/>
    <w:rsid w:val="00D3145E"/>
    <w:rsid w:val="00D32B41"/>
    <w:rsid w:val="00D349A1"/>
    <w:rsid w:val="00D367FA"/>
    <w:rsid w:val="00D639D1"/>
    <w:rsid w:val="00D64A98"/>
    <w:rsid w:val="00D66C7D"/>
    <w:rsid w:val="00D8417C"/>
    <w:rsid w:val="00D91D38"/>
    <w:rsid w:val="00D964E3"/>
    <w:rsid w:val="00D96DDB"/>
    <w:rsid w:val="00DA01A3"/>
    <w:rsid w:val="00DA7BE0"/>
    <w:rsid w:val="00DB2327"/>
    <w:rsid w:val="00DB6AD4"/>
    <w:rsid w:val="00DB7623"/>
    <w:rsid w:val="00DC1B17"/>
    <w:rsid w:val="00DD1389"/>
    <w:rsid w:val="00DE0BED"/>
    <w:rsid w:val="00DE41C2"/>
    <w:rsid w:val="00DF6C42"/>
    <w:rsid w:val="00E32330"/>
    <w:rsid w:val="00E43921"/>
    <w:rsid w:val="00E63271"/>
    <w:rsid w:val="00E711A0"/>
    <w:rsid w:val="00E854FE"/>
    <w:rsid w:val="00EA1A4C"/>
    <w:rsid w:val="00EC1BD2"/>
    <w:rsid w:val="00EC318C"/>
    <w:rsid w:val="00ED44A1"/>
    <w:rsid w:val="00ED79F7"/>
    <w:rsid w:val="00ED7BE2"/>
    <w:rsid w:val="00EF23EF"/>
    <w:rsid w:val="00F10A2A"/>
    <w:rsid w:val="00F12970"/>
    <w:rsid w:val="00F1533B"/>
    <w:rsid w:val="00F220F3"/>
    <w:rsid w:val="00F22AA4"/>
    <w:rsid w:val="00F266C2"/>
    <w:rsid w:val="00F319E9"/>
    <w:rsid w:val="00F37D68"/>
    <w:rsid w:val="00F81FE2"/>
    <w:rsid w:val="00F85C81"/>
    <w:rsid w:val="00F85E5A"/>
    <w:rsid w:val="00FA1EFF"/>
    <w:rsid w:val="00FB6842"/>
    <w:rsid w:val="00FC646A"/>
    <w:rsid w:val="00FD446F"/>
    <w:rsid w:val="00FF3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9422F7"/>
  <w15:docId w15:val="{D6156D19-6393-411A-9015-0BCDFBED6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l1,h1,I1,1st level,HEADING 1"/>
    <w:basedOn w:val="Normal"/>
    <w:next w:val="Normal"/>
    <w:link w:val="Heading1Char"/>
    <w:qFormat/>
    <w:pPr>
      <w:keepNext/>
      <w:outlineLvl w:val="0"/>
    </w:pPr>
    <w:rPr>
      <w:b/>
      <w:bCs/>
      <w:sz w:val="28"/>
      <w:u w:val="single"/>
    </w:rPr>
  </w:style>
  <w:style w:type="paragraph" w:styleId="Heading2">
    <w:name w:val="heading 2"/>
    <w:aliases w:val="Sub-Heading,l2,h2,Head 2,List level 2,A,1st level heading,level 2 no toc,2nd level,Titre2,A.B.C.,Level I for #'s,hoofd 2,Heading2-bio,Career Exp.,21,2,point,Kenmore-Level-2,Chapter Title,I2,h21,h22,h23,h24,h25,h26,h27,h28,h211"/>
    <w:basedOn w:val="Normal"/>
    <w:next w:val="Normal"/>
    <w:qFormat/>
    <w:pPr>
      <w:keepNext/>
      <w:ind w:left="5040" w:firstLine="720"/>
      <w:outlineLvl w:val="1"/>
    </w:pPr>
    <w:rPr>
      <w:b/>
      <w:bCs/>
    </w:rPr>
  </w:style>
  <w:style w:type="paragraph" w:styleId="Heading3">
    <w:name w:val="heading 3"/>
    <w:aliases w:val="l3,CT,h3,Sub-section Title,Head3,3,Level 3 Head,H3,l3+toc 3,Sub-Sub-Heading,Title2,H31,H32,H33,H34,H35,título 3,h:3,Head 3,List level 3,subhead,TF-Overskrift 3,Subhead,titre 1.1.1,1.,Heading 1fm,Section,SubTopic,SubTopic Header,h31,h32,h33,h34"/>
    <w:basedOn w:val="Normal"/>
    <w:next w:val="Normal"/>
    <w:link w:val="Heading3Char"/>
    <w:qFormat/>
    <w:pPr>
      <w:keepNext/>
      <w:jc w:val="center"/>
      <w:outlineLvl w:val="2"/>
    </w:pPr>
    <w:rPr>
      <w:rFonts w:ascii="Arial" w:hAnsi="Arial" w:cs="Arial"/>
      <w:b/>
      <w:bCs/>
    </w:rPr>
  </w:style>
  <w:style w:type="paragraph" w:styleId="Heading4">
    <w:name w:val="heading 4"/>
    <w:aliases w:val="h4,l4+toc4,I4,H1,l4,a.,H4,4,h41,h42,a.1,h43,a.2,h411,h421,a.11,h44,a.3,h412,h422,a.12,h431,a.21,h4111,h4211,a.111,h45,a.4,h413,h423,a.13"/>
    <w:basedOn w:val="Normal"/>
    <w:next w:val="Normal"/>
    <w:qFormat/>
    <w:pPr>
      <w:keepNext/>
      <w:jc w:val="center"/>
      <w:outlineLvl w:val="3"/>
    </w:pPr>
    <w:rPr>
      <w:rFonts w:ascii="Arial" w:hAnsi="Arial" w:cs="Arial"/>
      <w:b/>
      <w:bCs/>
      <w:i/>
      <w:iCs/>
    </w:rPr>
  </w:style>
  <w:style w:type="paragraph" w:styleId="Heading5">
    <w:name w:val="heading 5"/>
    <w:aliases w:val="H5"/>
    <w:basedOn w:val="Normal"/>
    <w:next w:val="Normal"/>
    <w:qFormat/>
    <w:pPr>
      <w:keepNext/>
      <w:ind w:left="720" w:hanging="720"/>
      <w:outlineLvl w:val="4"/>
    </w:pPr>
    <w:rPr>
      <w:rFonts w:ascii="Arial" w:hAnsi="Arial" w:cs="Arial"/>
      <w:u w:val="single"/>
    </w:rPr>
  </w:style>
  <w:style w:type="paragraph" w:styleId="Heading6">
    <w:name w:val="heading 6"/>
    <w:basedOn w:val="Normal"/>
    <w:next w:val="Normal"/>
    <w:qFormat/>
    <w:pPr>
      <w:keepNext/>
      <w:ind w:left="720" w:hanging="720"/>
      <w:outlineLvl w:val="5"/>
    </w:pPr>
    <w:rPr>
      <w:rFonts w:ascii="Arial" w:hAnsi="Arial" w:cs="Arial"/>
      <w:sz w:val="28"/>
    </w:rPr>
  </w:style>
  <w:style w:type="paragraph" w:styleId="Heading7">
    <w:name w:val="heading 7"/>
    <w:basedOn w:val="Normal"/>
    <w:next w:val="Normal"/>
    <w:link w:val="Heading7Char"/>
    <w:qFormat/>
    <w:rsid w:val="00B57D18"/>
    <w:pPr>
      <w:keepNext/>
      <w:spacing w:before="302" w:line="273" w:lineRule="exact"/>
      <w:ind w:firstLine="504"/>
      <w:jc w:val="right"/>
      <w:outlineLvl w:val="6"/>
    </w:pPr>
    <w:rPr>
      <w:b/>
      <w:bCs/>
      <w:szCs w:val="22"/>
      <w:u w:val="single"/>
    </w:rPr>
  </w:style>
  <w:style w:type="paragraph" w:styleId="Heading8">
    <w:name w:val="heading 8"/>
    <w:basedOn w:val="Normal"/>
    <w:next w:val="Normal"/>
    <w:link w:val="Heading8Char"/>
    <w:qFormat/>
    <w:rsid w:val="00B57D18"/>
    <w:pPr>
      <w:keepNext/>
      <w:spacing w:before="14" w:line="249" w:lineRule="exact"/>
      <w:jc w:val="right"/>
      <w:outlineLvl w:val="7"/>
    </w:pPr>
    <w:rPr>
      <w:b/>
      <w:bCs/>
      <w:szCs w:val="22"/>
      <w:u w:val="single"/>
    </w:rPr>
  </w:style>
  <w:style w:type="paragraph" w:styleId="Heading9">
    <w:name w:val="heading 9"/>
    <w:basedOn w:val="Normal"/>
    <w:next w:val="Normal"/>
    <w:link w:val="Heading9Char"/>
    <w:unhideWhenUsed/>
    <w:qFormat/>
    <w:rsid w:val="00B57D1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Hyperlink">
    <w:name w:val="Hyperlink"/>
    <w:rPr>
      <w:color w:val="0000FF"/>
      <w:u w:val="single"/>
    </w:rPr>
  </w:style>
  <w:style w:type="character" w:styleId="FollowedHyperlink">
    <w:name w:val="FollowedHyperlink"/>
    <w:uiPriority w:val="99"/>
    <w:rPr>
      <w:color w:val="800080"/>
      <w:u w:val="single"/>
    </w:rPr>
  </w:style>
  <w:style w:type="paragraph" w:styleId="BodyText">
    <w:name w:val="Body Text"/>
    <w:basedOn w:val="Normal"/>
    <w:pPr>
      <w:spacing w:line="360" w:lineRule="auto"/>
      <w:jc w:val="both"/>
    </w:pPr>
    <w:rPr>
      <w:rFonts w:ascii="Arial" w:hAnsi="Arial" w:cs="Arial"/>
    </w:rPr>
  </w:style>
  <w:style w:type="paragraph" w:customStyle="1" w:styleId="a">
    <w:basedOn w:val="Normal"/>
    <w:rsid w:val="006423C6"/>
    <w:pPr>
      <w:keepNext/>
      <w:widowControl w:val="0"/>
      <w:tabs>
        <w:tab w:val="num" w:pos="2940"/>
      </w:tabs>
      <w:autoSpaceDE w:val="0"/>
      <w:autoSpaceDN w:val="0"/>
      <w:adjustRightInd w:val="0"/>
      <w:ind w:hanging="420"/>
    </w:pPr>
    <w:rPr>
      <w:rFonts w:eastAsia="SimSun"/>
      <w:kern w:val="2"/>
      <w:sz w:val="20"/>
      <w:szCs w:val="20"/>
      <w:lang w:eastAsia="zh-CN"/>
    </w:rPr>
  </w:style>
  <w:style w:type="paragraph" w:styleId="Footer">
    <w:name w:val="footer"/>
    <w:basedOn w:val="Normal"/>
    <w:link w:val="FooterChar"/>
    <w:pPr>
      <w:tabs>
        <w:tab w:val="center" w:pos="4320"/>
        <w:tab w:val="right" w:pos="8640"/>
      </w:tabs>
    </w:pPr>
  </w:style>
  <w:style w:type="paragraph" w:customStyle="1" w:styleId="list0020paragraph">
    <w:name w:val="list_0020paragraph"/>
    <w:basedOn w:val="Normal"/>
    <w:rsid w:val="00DE41C2"/>
    <w:pPr>
      <w:spacing w:after="200" w:line="260" w:lineRule="atLeast"/>
      <w:ind w:left="720"/>
    </w:pPr>
    <w:rPr>
      <w:rFonts w:ascii="Arial" w:hAnsi="Arial" w:cs="Arial"/>
      <w:sz w:val="22"/>
      <w:szCs w:val="22"/>
    </w:rPr>
  </w:style>
  <w:style w:type="character" w:customStyle="1" w:styleId="list0020paragraphchar1">
    <w:name w:val="list_0020paragraph__char1"/>
    <w:rsid w:val="00DE41C2"/>
    <w:rPr>
      <w:rFonts w:ascii="Arial" w:hAnsi="Arial" w:cs="Arial" w:hint="default"/>
      <w:sz w:val="22"/>
      <w:szCs w:val="22"/>
    </w:rPr>
  </w:style>
  <w:style w:type="paragraph" w:styleId="ListParagraph">
    <w:name w:val="List Paragraph"/>
    <w:basedOn w:val="Normal"/>
    <w:uiPriority w:val="34"/>
    <w:qFormat/>
    <w:rsid w:val="0045266A"/>
    <w:pPr>
      <w:ind w:left="720"/>
    </w:pPr>
  </w:style>
  <w:style w:type="paragraph" w:styleId="BalloonText">
    <w:name w:val="Balloon Text"/>
    <w:basedOn w:val="Normal"/>
    <w:link w:val="BalloonTextChar"/>
    <w:semiHidden/>
    <w:unhideWhenUsed/>
    <w:rsid w:val="003203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36E"/>
    <w:rPr>
      <w:rFonts w:ascii="Segoe UI" w:hAnsi="Segoe UI" w:cs="Segoe UI"/>
      <w:sz w:val="18"/>
      <w:szCs w:val="18"/>
    </w:rPr>
  </w:style>
  <w:style w:type="character" w:customStyle="1" w:styleId="Heading9Char">
    <w:name w:val="Heading 9 Char"/>
    <w:basedOn w:val="DefaultParagraphFont"/>
    <w:link w:val="Heading9"/>
    <w:uiPriority w:val="9"/>
    <w:semiHidden/>
    <w:rsid w:val="00B57D18"/>
    <w:rPr>
      <w:rFonts w:asciiTheme="majorHAnsi" w:eastAsiaTheme="majorEastAsia" w:hAnsiTheme="majorHAnsi" w:cstheme="majorBidi"/>
      <w:i/>
      <w:iCs/>
      <w:color w:val="272727" w:themeColor="text1" w:themeTint="D8"/>
      <w:sz w:val="21"/>
      <w:szCs w:val="21"/>
    </w:rPr>
  </w:style>
  <w:style w:type="paragraph" w:styleId="BodyTextIndent">
    <w:name w:val="Body Text Indent"/>
    <w:basedOn w:val="Normal"/>
    <w:link w:val="BodyTextIndentChar"/>
    <w:unhideWhenUsed/>
    <w:rsid w:val="00B57D18"/>
    <w:pPr>
      <w:spacing w:after="120"/>
      <w:ind w:left="283"/>
    </w:pPr>
  </w:style>
  <w:style w:type="character" w:customStyle="1" w:styleId="BodyTextIndentChar">
    <w:name w:val="Body Text Indent Char"/>
    <w:basedOn w:val="DefaultParagraphFont"/>
    <w:link w:val="BodyTextIndent"/>
    <w:uiPriority w:val="99"/>
    <w:semiHidden/>
    <w:rsid w:val="00B57D18"/>
    <w:rPr>
      <w:sz w:val="24"/>
      <w:szCs w:val="24"/>
    </w:rPr>
  </w:style>
  <w:style w:type="character" w:customStyle="1" w:styleId="Heading7Char">
    <w:name w:val="Heading 7 Char"/>
    <w:basedOn w:val="DefaultParagraphFont"/>
    <w:link w:val="Heading7"/>
    <w:rsid w:val="00B57D18"/>
    <w:rPr>
      <w:b/>
      <w:bCs/>
      <w:sz w:val="24"/>
      <w:szCs w:val="22"/>
      <w:u w:val="single"/>
    </w:rPr>
  </w:style>
  <w:style w:type="character" w:customStyle="1" w:styleId="Heading8Char">
    <w:name w:val="Heading 8 Char"/>
    <w:basedOn w:val="DefaultParagraphFont"/>
    <w:link w:val="Heading8"/>
    <w:rsid w:val="00B57D18"/>
    <w:rPr>
      <w:b/>
      <w:bCs/>
      <w:sz w:val="24"/>
      <w:szCs w:val="22"/>
      <w:u w:val="single"/>
    </w:rPr>
  </w:style>
  <w:style w:type="character" w:customStyle="1" w:styleId="Heading1Char">
    <w:name w:val="Heading 1 Char"/>
    <w:aliases w:val="l1 Char,h1 Char,I1 Char,1st level Char,HEADING 1 Char"/>
    <w:link w:val="Heading1"/>
    <w:rsid w:val="00B57D18"/>
    <w:rPr>
      <w:b/>
      <w:bCs/>
      <w:sz w:val="28"/>
      <w:szCs w:val="24"/>
      <w:u w:val="single"/>
    </w:rPr>
  </w:style>
  <w:style w:type="character" w:customStyle="1" w:styleId="Heading3Char">
    <w:name w:val="Heading 3 Char"/>
    <w:aliases w:val="l3 Char,CT Char,h3 Char,Sub-section Title Char,Head3 Char,3 Char,Level 3 Head Char,H3 Char,l3+toc 3 Char,Sub-Sub-Heading Char,Title2 Char,H31 Char,H32 Char,H33 Char,H34 Char,H35 Char,título 3 Char,h:3 Char,Head 3 Char,List level 3 Char"/>
    <w:link w:val="Heading3"/>
    <w:rsid w:val="00B57D18"/>
    <w:rPr>
      <w:rFonts w:ascii="Arial" w:hAnsi="Arial" w:cs="Arial"/>
      <w:b/>
      <w:bCs/>
      <w:sz w:val="24"/>
      <w:szCs w:val="24"/>
    </w:rPr>
  </w:style>
  <w:style w:type="paragraph" w:styleId="BodyTextIndent2">
    <w:name w:val="Body Text Indent 2"/>
    <w:basedOn w:val="Normal"/>
    <w:link w:val="BodyTextIndent2Char"/>
    <w:rsid w:val="00B57D18"/>
    <w:pPr>
      <w:spacing w:before="254" w:line="268" w:lineRule="exact"/>
      <w:ind w:right="72" w:firstLine="720"/>
      <w:jc w:val="both"/>
    </w:pPr>
    <w:rPr>
      <w:szCs w:val="22"/>
    </w:rPr>
  </w:style>
  <w:style w:type="character" w:customStyle="1" w:styleId="BodyTextIndent2Char">
    <w:name w:val="Body Text Indent 2 Char"/>
    <w:basedOn w:val="DefaultParagraphFont"/>
    <w:link w:val="BodyTextIndent2"/>
    <w:rsid w:val="00B57D18"/>
    <w:rPr>
      <w:sz w:val="24"/>
      <w:szCs w:val="22"/>
    </w:rPr>
  </w:style>
  <w:style w:type="paragraph" w:styleId="BodyTextIndent3">
    <w:name w:val="Body Text Indent 3"/>
    <w:basedOn w:val="Normal"/>
    <w:link w:val="BodyTextIndent3Char"/>
    <w:rsid w:val="00B57D18"/>
    <w:pPr>
      <w:spacing w:before="268" w:line="273" w:lineRule="exact"/>
      <w:ind w:right="144" w:firstLine="720"/>
      <w:jc w:val="both"/>
    </w:pPr>
    <w:rPr>
      <w:szCs w:val="22"/>
    </w:rPr>
  </w:style>
  <w:style w:type="character" w:customStyle="1" w:styleId="BodyTextIndent3Char">
    <w:name w:val="Body Text Indent 3 Char"/>
    <w:basedOn w:val="DefaultParagraphFont"/>
    <w:link w:val="BodyTextIndent3"/>
    <w:rsid w:val="00B57D18"/>
    <w:rPr>
      <w:sz w:val="24"/>
      <w:szCs w:val="22"/>
    </w:rPr>
  </w:style>
  <w:style w:type="paragraph" w:styleId="BodyText2">
    <w:name w:val="Body Text 2"/>
    <w:basedOn w:val="Normal"/>
    <w:link w:val="BodyText2Char"/>
    <w:rsid w:val="00B57D18"/>
    <w:pPr>
      <w:jc w:val="center"/>
    </w:pPr>
    <w:rPr>
      <w:b/>
      <w:bCs/>
      <w:sz w:val="32"/>
      <w:szCs w:val="20"/>
      <w:u w:val="single"/>
    </w:rPr>
  </w:style>
  <w:style w:type="character" w:customStyle="1" w:styleId="BodyText2Char">
    <w:name w:val="Body Text 2 Char"/>
    <w:basedOn w:val="DefaultParagraphFont"/>
    <w:link w:val="BodyText2"/>
    <w:rsid w:val="00B57D18"/>
    <w:rPr>
      <w:b/>
      <w:bCs/>
      <w:sz w:val="32"/>
      <w:u w:val="single"/>
    </w:rPr>
  </w:style>
  <w:style w:type="paragraph" w:styleId="BodyText3">
    <w:name w:val="Body Text 3"/>
    <w:basedOn w:val="Normal"/>
    <w:link w:val="BodyText3Char"/>
    <w:rsid w:val="00B57D18"/>
    <w:rPr>
      <w:szCs w:val="20"/>
    </w:rPr>
  </w:style>
  <w:style w:type="character" w:customStyle="1" w:styleId="BodyText3Char">
    <w:name w:val="Body Text 3 Char"/>
    <w:basedOn w:val="DefaultParagraphFont"/>
    <w:link w:val="BodyText3"/>
    <w:rsid w:val="00B57D18"/>
    <w:rPr>
      <w:sz w:val="24"/>
    </w:rPr>
  </w:style>
  <w:style w:type="paragraph" w:styleId="Caption">
    <w:name w:val="caption"/>
    <w:basedOn w:val="Normal"/>
    <w:next w:val="Normal"/>
    <w:qFormat/>
    <w:rsid w:val="00B57D18"/>
    <w:rPr>
      <w:rFonts w:ascii="Bookman Old Style" w:hAnsi="Bookman Old Style"/>
      <w:b/>
      <w:szCs w:val="20"/>
    </w:rPr>
  </w:style>
  <w:style w:type="table" w:styleId="TableGrid">
    <w:name w:val="Table Grid"/>
    <w:basedOn w:val="TableNormal"/>
    <w:uiPriority w:val="59"/>
    <w:rsid w:val="00B57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B57D18"/>
    <w:pPr>
      <w:ind w:left="360" w:hanging="360"/>
    </w:pPr>
  </w:style>
  <w:style w:type="paragraph" w:styleId="PlainText">
    <w:name w:val="Plain Text"/>
    <w:basedOn w:val="Normal"/>
    <w:link w:val="PlainTextChar"/>
    <w:rsid w:val="00B57D18"/>
    <w:rPr>
      <w:rFonts w:ascii="Courier New" w:eastAsia="SimSun" w:hAnsi="Courier New"/>
      <w:sz w:val="20"/>
      <w:szCs w:val="20"/>
    </w:rPr>
  </w:style>
  <w:style w:type="character" w:customStyle="1" w:styleId="PlainTextChar">
    <w:name w:val="Plain Text Char"/>
    <w:basedOn w:val="DefaultParagraphFont"/>
    <w:link w:val="PlainText"/>
    <w:rsid w:val="00B57D18"/>
    <w:rPr>
      <w:rFonts w:ascii="Courier New" w:eastAsia="SimSun" w:hAnsi="Courier New"/>
    </w:rPr>
  </w:style>
  <w:style w:type="paragraph" w:customStyle="1" w:styleId="Char">
    <w:name w:val="Char"/>
    <w:basedOn w:val="Normal"/>
    <w:rsid w:val="00B57D18"/>
    <w:pPr>
      <w:keepNext/>
      <w:widowControl w:val="0"/>
      <w:tabs>
        <w:tab w:val="num" w:pos="2940"/>
      </w:tabs>
      <w:autoSpaceDE w:val="0"/>
      <w:autoSpaceDN w:val="0"/>
      <w:adjustRightInd w:val="0"/>
      <w:ind w:hanging="420"/>
    </w:pPr>
    <w:rPr>
      <w:rFonts w:eastAsia="SimSun"/>
      <w:kern w:val="2"/>
      <w:sz w:val="20"/>
      <w:szCs w:val="20"/>
      <w:lang w:eastAsia="zh-CN"/>
    </w:rPr>
  </w:style>
  <w:style w:type="paragraph" w:customStyle="1" w:styleId="Char2CharCharChar">
    <w:name w:val="Char2 Char Char Char"/>
    <w:basedOn w:val="Normal"/>
    <w:rsid w:val="00B57D18"/>
    <w:pPr>
      <w:keepNext/>
      <w:widowControl w:val="0"/>
      <w:tabs>
        <w:tab w:val="num" w:pos="2940"/>
      </w:tabs>
      <w:autoSpaceDE w:val="0"/>
      <w:autoSpaceDN w:val="0"/>
      <w:adjustRightInd w:val="0"/>
      <w:ind w:hanging="420"/>
    </w:pPr>
    <w:rPr>
      <w:rFonts w:eastAsia="SimSun"/>
      <w:kern w:val="2"/>
      <w:sz w:val="20"/>
      <w:szCs w:val="20"/>
      <w:lang w:eastAsia="zh-CN"/>
    </w:rPr>
  </w:style>
  <w:style w:type="paragraph" w:styleId="DocumentMap">
    <w:name w:val="Document Map"/>
    <w:basedOn w:val="Normal"/>
    <w:link w:val="DocumentMapChar"/>
    <w:unhideWhenUsed/>
    <w:rsid w:val="00B57D18"/>
    <w:rPr>
      <w:rFonts w:ascii="Tahoma" w:hAnsi="Tahoma" w:cs="Tahoma"/>
      <w:sz w:val="16"/>
      <w:szCs w:val="16"/>
    </w:rPr>
  </w:style>
  <w:style w:type="character" w:customStyle="1" w:styleId="DocumentMapChar">
    <w:name w:val="Document Map Char"/>
    <w:basedOn w:val="DefaultParagraphFont"/>
    <w:link w:val="DocumentMap"/>
    <w:rsid w:val="00B57D18"/>
    <w:rPr>
      <w:rFonts w:ascii="Tahoma" w:hAnsi="Tahoma" w:cs="Tahoma"/>
      <w:sz w:val="16"/>
      <w:szCs w:val="16"/>
    </w:rPr>
  </w:style>
  <w:style w:type="character" w:customStyle="1" w:styleId="HeaderChar">
    <w:name w:val="Header Char"/>
    <w:basedOn w:val="DefaultParagraphFont"/>
    <w:link w:val="Header"/>
    <w:rsid w:val="00B57D18"/>
    <w:rPr>
      <w:sz w:val="24"/>
      <w:szCs w:val="24"/>
    </w:rPr>
  </w:style>
  <w:style w:type="character" w:customStyle="1" w:styleId="FooterChar">
    <w:name w:val="Footer Char"/>
    <w:basedOn w:val="DefaultParagraphFont"/>
    <w:link w:val="Footer"/>
    <w:rsid w:val="00B57D18"/>
    <w:rPr>
      <w:sz w:val="24"/>
      <w:szCs w:val="24"/>
    </w:rPr>
  </w:style>
  <w:style w:type="paragraph" w:customStyle="1" w:styleId="heading-2">
    <w:name w:val="heading-2"/>
    <w:basedOn w:val="Normal"/>
    <w:next w:val="Normal"/>
    <w:rsid w:val="00B57D18"/>
    <w:pPr>
      <w:spacing w:before="300"/>
      <w:ind w:left="720"/>
    </w:pPr>
    <w:rPr>
      <w:rFonts w:ascii="Arial" w:hAnsi="Arial"/>
      <w:b/>
      <w:szCs w:val="20"/>
    </w:rPr>
  </w:style>
  <w:style w:type="paragraph" w:customStyle="1" w:styleId="txt-hd2">
    <w:name w:val="txt-hd2"/>
    <w:basedOn w:val="Normal"/>
    <w:rsid w:val="00B57D18"/>
    <w:pPr>
      <w:tabs>
        <w:tab w:val="left" w:pos="1440"/>
        <w:tab w:val="left" w:pos="2880"/>
        <w:tab w:val="left" w:pos="3600"/>
        <w:tab w:val="left" w:pos="4320"/>
        <w:tab w:val="left" w:pos="5040"/>
        <w:tab w:val="left" w:pos="5760"/>
        <w:tab w:val="left" w:pos="6480"/>
        <w:tab w:val="left" w:pos="7200"/>
        <w:tab w:val="left" w:pos="7920"/>
      </w:tabs>
      <w:ind w:left="1440" w:hanging="720"/>
    </w:pPr>
    <w:rPr>
      <w:rFonts w:ascii="Arial" w:hAnsi="Arial"/>
      <w:szCs w:val="20"/>
    </w:rPr>
  </w:style>
  <w:style w:type="paragraph" w:customStyle="1" w:styleId="txt-hd2a">
    <w:name w:val="txt-hd2a"/>
    <w:basedOn w:val="txt-hd2"/>
    <w:rsid w:val="00B57D18"/>
    <w:pPr>
      <w:tabs>
        <w:tab w:val="clear" w:pos="1440"/>
        <w:tab w:val="clear" w:pos="2880"/>
        <w:tab w:val="left" w:pos="2520"/>
      </w:tabs>
      <w:ind w:left="2520" w:hanging="1080"/>
    </w:pPr>
  </w:style>
  <w:style w:type="paragraph" w:customStyle="1" w:styleId="heading-1">
    <w:name w:val="heading-1"/>
    <w:basedOn w:val="Normal"/>
    <w:rsid w:val="00B57D18"/>
    <w:pPr>
      <w:spacing w:before="400"/>
    </w:pPr>
    <w:rPr>
      <w:rFonts w:ascii="Arial" w:hAnsi="Arial"/>
      <w:b/>
      <w:caps/>
      <w:szCs w:val="20"/>
      <w:u w:val="single"/>
    </w:rPr>
  </w:style>
  <w:style w:type="paragraph" w:customStyle="1" w:styleId="txt-hd3a">
    <w:name w:val="txt-hd3a"/>
    <w:basedOn w:val="txt-hd3"/>
    <w:rsid w:val="00B57D18"/>
    <w:pPr>
      <w:tabs>
        <w:tab w:val="clear" w:pos="2880"/>
        <w:tab w:val="clear" w:pos="3600"/>
        <w:tab w:val="left" w:pos="3870"/>
      </w:tabs>
      <w:ind w:left="3870" w:hanging="1350"/>
    </w:pPr>
  </w:style>
  <w:style w:type="paragraph" w:customStyle="1" w:styleId="txt-hd3">
    <w:name w:val="txt-hd3"/>
    <w:basedOn w:val="txt-hd2"/>
    <w:rsid w:val="00B57D18"/>
    <w:pPr>
      <w:tabs>
        <w:tab w:val="clear" w:pos="1440"/>
      </w:tabs>
      <w:ind w:left="3600" w:hanging="1260"/>
    </w:pPr>
  </w:style>
  <w:style w:type="character" w:styleId="PageNumber">
    <w:name w:val="page number"/>
    <w:rsid w:val="00B57D18"/>
  </w:style>
  <w:style w:type="paragraph" w:customStyle="1" w:styleId="heading-3">
    <w:name w:val="heading-3"/>
    <w:basedOn w:val="Normal"/>
    <w:rsid w:val="00B57D18"/>
    <w:pPr>
      <w:tabs>
        <w:tab w:val="left" w:pos="2340"/>
      </w:tabs>
      <w:ind w:left="1440"/>
    </w:pPr>
    <w:rPr>
      <w:rFonts w:ascii="Arial" w:hAnsi="Arial"/>
      <w:b/>
      <w:szCs w:val="20"/>
    </w:rPr>
  </w:style>
  <w:style w:type="paragraph" w:styleId="BlockText">
    <w:name w:val="Block Text"/>
    <w:basedOn w:val="Normal"/>
    <w:rsid w:val="00B57D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618" w:right="-1296"/>
      <w:jc w:val="both"/>
    </w:pPr>
    <w:rPr>
      <w:rFonts w:ascii="Arial" w:hAnsi="Arial" w:cs="Arial"/>
    </w:rPr>
  </w:style>
  <w:style w:type="paragraph" w:styleId="TOC1">
    <w:name w:val="toc 1"/>
    <w:basedOn w:val="Normal"/>
    <w:next w:val="Normal"/>
    <w:autoRedefine/>
    <w:uiPriority w:val="39"/>
    <w:rsid w:val="00B57D18"/>
    <w:pPr>
      <w:spacing w:before="120" w:after="120"/>
    </w:pPr>
    <w:rPr>
      <w:rFonts w:ascii="Calibri" w:hAnsi="Calibri"/>
      <w:b/>
      <w:bCs/>
      <w:caps/>
      <w:sz w:val="20"/>
      <w:szCs w:val="20"/>
    </w:rPr>
  </w:style>
  <w:style w:type="paragraph" w:styleId="TOC2">
    <w:name w:val="toc 2"/>
    <w:basedOn w:val="Normal"/>
    <w:next w:val="Normal"/>
    <w:autoRedefine/>
    <w:uiPriority w:val="39"/>
    <w:rsid w:val="00B57D18"/>
    <w:pPr>
      <w:ind w:left="240"/>
    </w:pPr>
    <w:rPr>
      <w:rFonts w:ascii="Calibri" w:hAnsi="Calibri"/>
      <w:smallCaps/>
      <w:sz w:val="20"/>
      <w:szCs w:val="20"/>
    </w:rPr>
  </w:style>
  <w:style w:type="paragraph" w:styleId="TOC3">
    <w:name w:val="toc 3"/>
    <w:basedOn w:val="Normal"/>
    <w:next w:val="Normal"/>
    <w:autoRedefine/>
    <w:uiPriority w:val="39"/>
    <w:rsid w:val="00B57D18"/>
    <w:pPr>
      <w:ind w:left="480"/>
    </w:pPr>
    <w:rPr>
      <w:rFonts w:ascii="Calibri" w:hAnsi="Calibri"/>
      <w:i/>
      <w:iCs/>
      <w:sz w:val="20"/>
      <w:szCs w:val="20"/>
    </w:rPr>
  </w:style>
  <w:style w:type="paragraph" w:styleId="TOC4">
    <w:name w:val="toc 4"/>
    <w:basedOn w:val="Normal"/>
    <w:next w:val="Normal"/>
    <w:autoRedefine/>
    <w:uiPriority w:val="39"/>
    <w:rsid w:val="00B57D18"/>
    <w:pPr>
      <w:ind w:left="720"/>
    </w:pPr>
    <w:rPr>
      <w:rFonts w:ascii="Calibri" w:hAnsi="Calibri"/>
      <w:sz w:val="18"/>
      <w:szCs w:val="18"/>
    </w:rPr>
  </w:style>
  <w:style w:type="paragraph" w:styleId="TOC5">
    <w:name w:val="toc 5"/>
    <w:basedOn w:val="Normal"/>
    <w:next w:val="Normal"/>
    <w:autoRedefine/>
    <w:uiPriority w:val="39"/>
    <w:rsid w:val="00B57D18"/>
    <w:pPr>
      <w:ind w:left="960"/>
    </w:pPr>
    <w:rPr>
      <w:rFonts w:ascii="Calibri" w:hAnsi="Calibri"/>
      <w:sz w:val="18"/>
      <w:szCs w:val="18"/>
    </w:rPr>
  </w:style>
  <w:style w:type="paragraph" w:styleId="TOC6">
    <w:name w:val="toc 6"/>
    <w:basedOn w:val="Normal"/>
    <w:next w:val="Normal"/>
    <w:autoRedefine/>
    <w:uiPriority w:val="39"/>
    <w:rsid w:val="00B57D18"/>
    <w:pPr>
      <w:ind w:left="1200"/>
    </w:pPr>
    <w:rPr>
      <w:rFonts w:ascii="Calibri" w:hAnsi="Calibri"/>
      <w:sz w:val="18"/>
      <w:szCs w:val="18"/>
    </w:rPr>
  </w:style>
  <w:style w:type="paragraph" w:styleId="TOC7">
    <w:name w:val="toc 7"/>
    <w:basedOn w:val="Normal"/>
    <w:next w:val="Normal"/>
    <w:autoRedefine/>
    <w:uiPriority w:val="39"/>
    <w:rsid w:val="00B57D18"/>
    <w:pPr>
      <w:ind w:left="1440"/>
    </w:pPr>
    <w:rPr>
      <w:rFonts w:ascii="Calibri" w:hAnsi="Calibri"/>
      <w:sz w:val="18"/>
      <w:szCs w:val="18"/>
    </w:rPr>
  </w:style>
  <w:style w:type="paragraph" w:styleId="TOC8">
    <w:name w:val="toc 8"/>
    <w:basedOn w:val="Normal"/>
    <w:next w:val="Normal"/>
    <w:autoRedefine/>
    <w:uiPriority w:val="39"/>
    <w:rsid w:val="00B57D18"/>
    <w:pPr>
      <w:ind w:left="1680"/>
    </w:pPr>
    <w:rPr>
      <w:rFonts w:ascii="Calibri" w:hAnsi="Calibri"/>
      <w:sz w:val="18"/>
      <w:szCs w:val="18"/>
    </w:rPr>
  </w:style>
  <w:style w:type="paragraph" w:styleId="TOC9">
    <w:name w:val="toc 9"/>
    <w:basedOn w:val="Normal"/>
    <w:next w:val="Normal"/>
    <w:autoRedefine/>
    <w:uiPriority w:val="39"/>
    <w:rsid w:val="00B57D18"/>
    <w:pPr>
      <w:ind w:left="1920"/>
    </w:pPr>
    <w:rPr>
      <w:rFonts w:ascii="Calibri" w:hAnsi="Calibri"/>
      <w:sz w:val="18"/>
      <w:szCs w:val="18"/>
    </w:rPr>
  </w:style>
  <w:style w:type="paragraph" w:styleId="Index1">
    <w:name w:val="index 1"/>
    <w:basedOn w:val="Normal"/>
    <w:next w:val="Normal"/>
    <w:autoRedefine/>
    <w:semiHidden/>
    <w:rsid w:val="00B57D18"/>
    <w:pPr>
      <w:ind w:left="240" w:hanging="240"/>
    </w:pPr>
  </w:style>
  <w:style w:type="paragraph" w:styleId="NormalIndent">
    <w:name w:val="Normal Indent"/>
    <w:basedOn w:val="Normal"/>
    <w:rsid w:val="00B57D18"/>
    <w:pPr>
      <w:ind w:left="720"/>
    </w:pPr>
  </w:style>
  <w:style w:type="paragraph" w:styleId="Index3">
    <w:name w:val="index 3"/>
    <w:basedOn w:val="Normal"/>
    <w:next w:val="Normal"/>
    <w:autoRedefine/>
    <w:semiHidden/>
    <w:rsid w:val="00B57D18"/>
    <w:pPr>
      <w:ind w:left="720" w:hanging="240"/>
    </w:pPr>
  </w:style>
  <w:style w:type="paragraph" w:styleId="NormalWeb">
    <w:name w:val="Normal (Web)"/>
    <w:basedOn w:val="Normal"/>
    <w:uiPriority w:val="99"/>
    <w:rsid w:val="00B57D18"/>
    <w:pPr>
      <w:spacing w:before="100" w:beforeAutospacing="1" w:after="100" w:afterAutospacing="1"/>
    </w:pPr>
  </w:style>
  <w:style w:type="paragraph" w:customStyle="1" w:styleId="DefaultText1">
    <w:name w:val="Default Text:1"/>
    <w:basedOn w:val="Normal"/>
    <w:rsid w:val="00B57D18"/>
    <w:rPr>
      <w:noProof/>
    </w:rPr>
  </w:style>
  <w:style w:type="paragraph" w:customStyle="1" w:styleId="item-3">
    <w:name w:val="item-3"/>
    <w:basedOn w:val="Heading3"/>
    <w:rsid w:val="00B57D18"/>
    <w:pPr>
      <w:keepNext w:val="0"/>
      <w:keepLines/>
      <w:widowControl w:val="0"/>
      <w:numPr>
        <w:ilvl w:val="2"/>
      </w:numPr>
      <w:tabs>
        <w:tab w:val="num" w:pos="1287"/>
      </w:tabs>
      <w:overflowPunct w:val="0"/>
      <w:autoSpaceDE w:val="0"/>
      <w:autoSpaceDN w:val="0"/>
      <w:adjustRightInd w:val="0"/>
      <w:spacing w:after="220" w:afterAutospacing="1"/>
      <w:ind w:left="1287" w:hanging="720"/>
      <w:jc w:val="both"/>
      <w:textAlignment w:val="baseline"/>
    </w:pPr>
    <w:rPr>
      <w:rFonts w:ascii="Times New Roman" w:hAnsi="Times New Roman" w:cs="Times New Roman"/>
      <w:b w:val="0"/>
      <w:bCs w:val="0"/>
      <w:sz w:val="22"/>
      <w:szCs w:val="20"/>
      <w:lang w:val="en-GB"/>
    </w:rPr>
  </w:style>
  <w:style w:type="paragraph" w:customStyle="1" w:styleId="item-4">
    <w:name w:val="item-4"/>
    <w:basedOn w:val="Heading4"/>
    <w:rsid w:val="00B57D18"/>
    <w:pPr>
      <w:keepLines/>
      <w:widowControl w:val="0"/>
      <w:numPr>
        <w:ilvl w:val="3"/>
      </w:numPr>
      <w:tabs>
        <w:tab w:val="left" w:pos="1440"/>
        <w:tab w:val="num" w:pos="1857"/>
      </w:tabs>
      <w:overflowPunct w:val="0"/>
      <w:autoSpaceDE w:val="0"/>
      <w:autoSpaceDN w:val="0"/>
      <w:adjustRightInd w:val="0"/>
      <w:spacing w:after="220" w:afterAutospacing="1"/>
      <w:ind w:left="1857" w:hanging="864"/>
      <w:jc w:val="left"/>
      <w:textAlignment w:val="baseline"/>
    </w:pPr>
    <w:rPr>
      <w:rFonts w:ascii="Times New Roman" w:hAnsi="Times New Roman" w:cs="Times New Roman"/>
      <w:b w:val="0"/>
      <w:bCs w:val="0"/>
      <w:i w:val="0"/>
      <w:iCs w:val="0"/>
      <w:sz w:val="22"/>
      <w:szCs w:val="20"/>
      <w:lang w:val="en-GB"/>
    </w:rPr>
  </w:style>
  <w:style w:type="paragraph" w:customStyle="1" w:styleId="Char0">
    <w:name w:val="Char"/>
    <w:basedOn w:val="DocumentMap"/>
    <w:autoRedefine/>
    <w:rsid w:val="00B57D18"/>
    <w:pPr>
      <w:widowControl w:val="0"/>
      <w:shd w:val="clear" w:color="auto" w:fill="000080"/>
      <w:adjustRightInd w:val="0"/>
      <w:spacing w:line="436" w:lineRule="exact"/>
      <w:ind w:left="357"/>
      <w:outlineLvl w:val="3"/>
    </w:pPr>
    <w:rPr>
      <w:rFonts w:eastAsia="SimSun" w:cs="Arial"/>
      <w:b/>
      <w:spacing w:val="-5"/>
      <w:sz w:val="21"/>
      <w:szCs w:val="21"/>
      <w:lang w:eastAsia="zh-CN"/>
    </w:rPr>
  </w:style>
  <w:style w:type="paragraph" w:customStyle="1" w:styleId="Default">
    <w:name w:val="Default"/>
    <w:rsid w:val="00B57D18"/>
    <w:pPr>
      <w:autoSpaceDE w:val="0"/>
      <w:autoSpaceDN w:val="0"/>
      <w:adjustRightInd w:val="0"/>
    </w:pPr>
    <w:rPr>
      <w:rFonts w:ascii="Arial" w:hAnsi="Arial" w:cs="Arial"/>
      <w:color w:val="000000"/>
      <w:sz w:val="24"/>
      <w:szCs w:val="24"/>
    </w:rPr>
  </w:style>
  <w:style w:type="character" w:styleId="CommentReference">
    <w:name w:val="annotation reference"/>
    <w:rsid w:val="00B57D18"/>
    <w:rPr>
      <w:sz w:val="16"/>
      <w:szCs w:val="16"/>
    </w:rPr>
  </w:style>
  <w:style w:type="paragraph" w:styleId="CommentText">
    <w:name w:val="annotation text"/>
    <w:basedOn w:val="Normal"/>
    <w:link w:val="CommentTextChar"/>
    <w:rsid w:val="00B57D18"/>
    <w:rPr>
      <w:sz w:val="20"/>
      <w:szCs w:val="20"/>
    </w:rPr>
  </w:style>
  <w:style w:type="character" w:customStyle="1" w:styleId="CommentTextChar">
    <w:name w:val="Comment Text Char"/>
    <w:basedOn w:val="DefaultParagraphFont"/>
    <w:link w:val="CommentText"/>
    <w:rsid w:val="00B57D18"/>
  </w:style>
  <w:style w:type="paragraph" w:styleId="CommentSubject">
    <w:name w:val="annotation subject"/>
    <w:basedOn w:val="CommentText"/>
    <w:next w:val="CommentText"/>
    <w:link w:val="CommentSubjectChar"/>
    <w:rsid w:val="00B57D18"/>
    <w:rPr>
      <w:b/>
      <w:bCs/>
    </w:rPr>
  </w:style>
  <w:style w:type="character" w:customStyle="1" w:styleId="CommentSubjectChar">
    <w:name w:val="Comment Subject Char"/>
    <w:basedOn w:val="CommentTextChar"/>
    <w:link w:val="CommentSubject"/>
    <w:rsid w:val="00B57D18"/>
    <w:rPr>
      <w:b/>
      <w:bCs/>
    </w:rPr>
  </w:style>
  <w:style w:type="paragraph" w:customStyle="1" w:styleId="roman-1">
    <w:name w:val="roman-1"/>
    <w:basedOn w:val="Normal"/>
    <w:rsid w:val="00B57D18"/>
    <w:pPr>
      <w:numPr>
        <w:numId w:val="33"/>
      </w:numPr>
      <w:overflowPunct w:val="0"/>
      <w:autoSpaceDE w:val="0"/>
      <w:autoSpaceDN w:val="0"/>
      <w:adjustRightInd w:val="0"/>
      <w:textAlignment w:val="baseline"/>
    </w:pPr>
    <w:rPr>
      <w:sz w:val="22"/>
      <w:szCs w:val="20"/>
      <w:lang w:val="en-GB"/>
    </w:rPr>
  </w:style>
  <w:style w:type="paragraph" w:customStyle="1" w:styleId="xl65">
    <w:name w:val="xl65"/>
    <w:basedOn w:val="Normal"/>
    <w:rsid w:val="00B57D18"/>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Arial" w:hAnsi="Arial" w:cs="Arial"/>
      <w:b/>
      <w:bCs/>
      <w:color w:val="1F497D"/>
      <w:sz w:val="20"/>
      <w:szCs w:val="20"/>
    </w:rPr>
  </w:style>
  <w:style w:type="paragraph" w:customStyle="1" w:styleId="xl66">
    <w:name w:val="xl66"/>
    <w:basedOn w:val="Normal"/>
    <w:rsid w:val="00B57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1F497D"/>
      <w:sz w:val="20"/>
      <w:szCs w:val="20"/>
    </w:rPr>
  </w:style>
  <w:style w:type="paragraph" w:customStyle="1" w:styleId="xl67">
    <w:name w:val="xl67"/>
    <w:basedOn w:val="Normal"/>
    <w:rsid w:val="00B57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1F497D"/>
      <w:sz w:val="20"/>
      <w:szCs w:val="20"/>
    </w:rPr>
  </w:style>
  <w:style w:type="paragraph" w:customStyle="1" w:styleId="xl68">
    <w:name w:val="xl68"/>
    <w:basedOn w:val="Normal"/>
    <w:rsid w:val="00B57D18"/>
    <w:pPr>
      <w:spacing w:before="100" w:beforeAutospacing="1" w:after="100" w:afterAutospacing="1"/>
      <w:jc w:val="center"/>
      <w:textAlignment w:val="center"/>
    </w:pPr>
  </w:style>
  <w:style w:type="paragraph" w:customStyle="1" w:styleId="xl69">
    <w:name w:val="xl69"/>
    <w:basedOn w:val="Normal"/>
    <w:rsid w:val="00B57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1F497D"/>
      <w:sz w:val="20"/>
      <w:szCs w:val="20"/>
    </w:rPr>
  </w:style>
  <w:style w:type="paragraph" w:customStyle="1" w:styleId="xl70">
    <w:name w:val="xl70"/>
    <w:basedOn w:val="Normal"/>
    <w:rsid w:val="00B57D1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1F497D"/>
      <w:sz w:val="20"/>
      <w:szCs w:val="20"/>
    </w:rPr>
  </w:style>
  <w:style w:type="paragraph" w:customStyle="1" w:styleId="xl71">
    <w:name w:val="xl71"/>
    <w:basedOn w:val="Normal"/>
    <w:rsid w:val="00B57D18"/>
    <w:pPr>
      <w:pBdr>
        <w:left w:val="single" w:sz="4" w:space="0" w:color="auto"/>
        <w:right w:val="single" w:sz="4" w:space="0" w:color="auto"/>
      </w:pBdr>
      <w:spacing w:before="100" w:beforeAutospacing="1" w:after="100" w:afterAutospacing="1"/>
      <w:jc w:val="center"/>
      <w:textAlignment w:val="center"/>
    </w:pPr>
    <w:rPr>
      <w:rFonts w:ascii="Arial" w:hAnsi="Arial" w:cs="Arial"/>
      <w:color w:val="1F497D"/>
      <w:sz w:val="20"/>
      <w:szCs w:val="20"/>
    </w:rPr>
  </w:style>
  <w:style w:type="paragraph" w:customStyle="1" w:styleId="xl72">
    <w:name w:val="xl72"/>
    <w:basedOn w:val="Normal"/>
    <w:rsid w:val="00B57D1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1F497D"/>
      <w:sz w:val="20"/>
      <w:szCs w:val="20"/>
    </w:rPr>
  </w:style>
  <w:style w:type="paragraph" w:customStyle="1" w:styleId="xl73">
    <w:name w:val="xl73"/>
    <w:basedOn w:val="Normal"/>
    <w:rsid w:val="00B57D18"/>
    <w:pPr>
      <w:pBdr>
        <w:top w:val="single" w:sz="4" w:space="0" w:color="auto"/>
        <w:left w:val="single" w:sz="4" w:space="0" w:color="auto"/>
        <w:bottom w:val="single" w:sz="4" w:space="0" w:color="auto"/>
      </w:pBdr>
      <w:shd w:val="clear" w:color="000000" w:fill="C4BD97"/>
      <w:spacing w:before="100" w:beforeAutospacing="1" w:after="100" w:afterAutospacing="1"/>
      <w:jc w:val="center"/>
      <w:textAlignment w:val="center"/>
    </w:pPr>
    <w:rPr>
      <w:rFonts w:ascii="Arial" w:hAnsi="Arial" w:cs="Arial"/>
      <w:b/>
      <w:bCs/>
      <w:color w:val="1F497D"/>
      <w:sz w:val="20"/>
      <w:szCs w:val="20"/>
    </w:rPr>
  </w:style>
  <w:style w:type="paragraph" w:customStyle="1" w:styleId="xl74">
    <w:name w:val="xl74"/>
    <w:basedOn w:val="Normal"/>
    <w:rsid w:val="00B57D18"/>
    <w:pPr>
      <w:pBdr>
        <w:top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Arial" w:hAnsi="Arial" w:cs="Arial"/>
      <w:b/>
      <w:bCs/>
      <w:color w:val="1F497D"/>
      <w:sz w:val="20"/>
      <w:szCs w:val="20"/>
    </w:rPr>
  </w:style>
  <w:style w:type="paragraph" w:styleId="NoSpacing">
    <w:name w:val="No Spacing"/>
    <w:uiPriority w:val="1"/>
    <w:qFormat/>
    <w:rsid w:val="00B57D18"/>
    <w:rPr>
      <w:rFonts w:ascii="Calibri" w:eastAsia="Calibri" w:hAnsi="Calibri"/>
      <w:sz w:val="22"/>
      <w:szCs w:val="22"/>
    </w:rPr>
  </w:style>
  <w:style w:type="character" w:customStyle="1" w:styleId="apple-converted-space">
    <w:name w:val="apple-converted-space"/>
    <w:rsid w:val="00B57D18"/>
  </w:style>
  <w:style w:type="character" w:styleId="Strong">
    <w:name w:val="Strong"/>
    <w:basedOn w:val="DefaultParagraphFont"/>
    <w:uiPriority w:val="22"/>
    <w:qFormat/>
    <w:rsid w:val="00DA7B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95876">
      <w:bodyDiv w:val="1"/>
      <w:marLeft w:val="0"/>
      <w:marRight w:val="0"/>
      <w:marTop w:val="0"/>
      <w:marBottom w:val="0"/>
      <w:divBdr>
        <w:top w:val="none" w:sz="0" w:space="0" w:color="auto"/>
        <w:left w:val="none" w:sz="0" w:space="0" w:color="auto"/>
        <w:bottom w:val="none" w:sz="0" w:space="0" w:color="auto"/>
        <w:right w:val="none" w:sz="0" w:space="0" w:color="auto"/>
      </w:divBdr>
    </w:div>
    <w:div w:id="891431073">
      <w:bodyDiv w:val="1"/>
      <w:marLeft w:val="0"/>
      <w:marRight w:val="0"/>
      <w:marTop w:val="0"/>
      <w:marBottom w:val="0"/>
      <w:divBdr>
        <w:top w:val="none" w:sz="0" w:space="0" w:color="auto"/>
        <w:left w:val="none" w:sz="0" w:space="0" w:color="auto"/>
        <w:bottom w:val="none" w:sz="0" w:space="0" w:color="auto"/>
        <w:right w:val="none" w:sz="0" w:space="0" w:color="auto"/>
      </w:divBdr>
    </w:div>
    <w:div w:id="162164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15</Pages>
  <Words>4385</Words>
  <Characters>24997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PTCL</Company>
  <LinksUpToDate>false</LinksUpToDate>
  <CharactersWithSpaces>29324</CharactersWithSpaces>
  <SharedDoc>false</SharedDoc>
  <HLinks>
    <vt:vector size="6" baseType="variant">
      <vt:variant>
        <vt:i4>5374056</vt:i4>
      </vt:variant>
      <vt:variant>
        <vt:i4>0</vt:i4>
      </vt:variant>
      <vt:variant>
        <vt:i4>0</vt:i4>
      </vt:variant>
      <vt:variant>
        <vt:i4>5</vt:i4>
      </vt:variant>
      <vt:variant>
        <vt:lpwstr>mailto:faisal.soomro@ptcl.net.pk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SHAKEEL</dc:creator>
  <cp:lastModifiedBy>Zohaib Munir/Manager (Regional Procurement-II) South/PTCL</cp:lastModifiedBy>
  <cp:revision>49</cp:revision>
  <cp:lastPrinted>2020-02-06T09:53:00Z</cp:lastPrinted>
  <dcterms:created xsi:type="dcterms:W3CDTF">2017-09-08T06:26:00Z</dcterms:created>
  <dcterms:modified xsi:type="dcterms:W3CDTF">2020-11-24T07:03:00Z</dcterms:modified>
</cp:coreProperties>
</file>