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40" w:rsidRPr="003F0240" w:rsidRDefault="003F0240" w:rsidP="003F0240">
      <w:pPr>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sz w:val="90"/>
          <w:szCs w:val="90"/>
        </w:rPr>
        <w:drawing>
          <wp:inline distT="0" distB="0" distL="0" distR="0">
            <wp:extent cx="8001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Pr>
          <w:sz w:val="20"/>
        </w:rPr>
        <w:tab/>
      </w:r>
      <w:r>
        <w:rPr>
          <w:sz w:val="20"/>
        </w:rPr>
        <w:tab/>
      </w:r>
      <w:r>
        <w:rPr>
          <w:sz w:val="20"/>
        </w:rPr>
        <w:tab/>
      </w:r>
      <w:r>
        <w:rPr>
          <w:sz w:val="20"/>
        </w:rPr>
        <w:tab/>
      </w:r>
      <w:r>
        <w:rPr>
          <w:sz w:val="20"/>
        </w:rPr>
        <w:tab/>
      </w:r>
      <w:r>
        <w:rPr>
          <w:sz w:val="20"/>
        </w:rPr>
        <w:tab/>
      </w:r>
      <w:r>
        <w:rPr>
          <w:sz w:val="20"/>
        </w:rPr>
        <w:tab/>
      </w:r>
      <w:r>
        <w:rPr>
          <w:sz w:val="20"/>
        </w:rPr>
        <w:tab/>
      </w:r>
      <w:bookmarkStart w:id="0" w:name="_GoBack"/>
      <w:bookmarkEnd w:id="0"/>
      <w:r w:rsidRPr="00262DE2">
        <w:rPr>
          <w:rFonts w:ascii="Calibri" w:hAnsi="Calibri"/>
          <w:b/>
          <w:sz w:val="38"/>
          <w:szCs w:val="22"/>
          <w:u w:val="single"/>
        </w:rPr>
        <w:t>TENDER NOTICE</w:t>
      </w:r>
    </w:p>
    <w:p w:rsidR="003F0240" w:rsidRDefault="003F0240" w:rsidP="003F0240">
      <w:pPr>
        <w:pStyle w:val="BodyText"/>
        <w:rPr>
          <w:rFonts w:ascii="Calibri" w:hAnsi="Calibri"/>
          <w:sz w:val="22"/>
          <w:szCs w:val="22"/>
        </w:rPr>
      </w:pPr>
    </w:p>
    <w:p w:rsidR="003F0240" w:rsidRPr="00AD4177" w:rsidRDefault="003F0240" w:rsidP="003F0240">
      <w:pPr>
        <w:jc w:val="center"/>
        <w:rPr>
          <w:b/>
          <w:sz w:val="28"/>
        </w:rPr>
      </w:pPr>
      <w:r w:rsidRPr="00AD4177">
        <w:rPr>
          <w:b/>
          <w:sz w:val="28"/>
        </w:rPr>
        <w:t xml:space="preserve">SUPPLY INSTALLATION TESTING &amp; COMMISSIONING (SITC) OF ATS PANELS AND SMART SWITCHES ALONGWITH CABLES, DISTRIBUTION BOARD AND ACCESSORIES FOR FY 2019-20 IN CENTRAL TELECOM REGION </w:t>
      </w:r>
    </w:p>
    <w:p w:rsidR="003F0240" w:rsidRDefault="003F0240" w:rsidP="003F0240">
      <w:pPr>
        <w:spacing w:after="120"/>
        <w:ind w:left="720" w:hanging="720"/>
        <w:jc w:val="both"/>
        <w:rPr>
          <w:rFonts w:ascii="Calibri" w:hAnsi="Calibri"/>
          <w:color w:val="000000"/>
          <w:sz w:val="22"/>
          <w:szCs w:val="22"/>
        </w:rPr>
      </w:pPr>
    </w:p>
    <w:p w:rsidR="003F0240" w:rsidRPr="00365732" w:rsidRDefault="003F0240" w:rsidP="003F0240">
      <w:pPr>
        <w:spacing w:after="120"/>
        <w:ind w:left="720" w:hanging="720"/>
        <w:jc w:val="both"/>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Vendors / Firms for </w:t>
      </w:r>
      <w:r>
        <w:rPr>
          <w:rFonts w:ascii="Calibri" w:hAnsi="Calibri"/>
          <w:color w:val="000000"/>
          <w:sz w:val="22"/>
          <w:szCs w:val="22"/>
        </w:rPr>
        <w:t xml:space="preserve">supply and integration of ATS panels and smart switches along with cables, distribution board and accessories </w:t>
      </w:r>
      <w:r w:rsidRPr="00A45E9B">
        <w:rPr>
          <w:rFonts w:ascii="Calibri" w:hAnsi="Calibri"/>
          <w:color w:val="000000"/>
          <w:sz w:val="22"/>
          <w:szCs w:val="22"/>
        </w:rPr>
        <w:t>for the year 2019-20</w:t>
      </w:r>
      <w:r>
        <w:rPr>
          <w:rFonts w:ascii="Calibri" w:hAnsi="Calibri"/>
          <w:color w:val="000000"/>
          <w:sz w:val="22"/>
          <w:szCs w:val="22"/>
        </w:rPr>
        <w:t xml:space="preserve">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CTR 132-A, </w:t>
      </w:r>
      <w:proofErr w:type="spellStart"/>
      <w:r>
        <w:rPr>
          <w:rFonts w:ascii="Calibri" w:hAnsi="Calibri"/>
          <w:b/>
          <w:sz w:val="22"/>
          <w:szCs w:val="22"/>
        </w:rPr>
        <w:t>Tufail</w:t>
      </w:r>
      <w:proofErr w:type="spellEnd"/>
      <w:r>
        <w:rPr>
          <w:rFonts w:ascii="Calibri" w:hAnsi="Calibri"/>
          <w:b/>
          <w:sz w:val="22"/>
          <w:szCs w:val="22"/>
        </w:rPr>
        <w:t xml:space="preserve"> Road Lahore Cantt on payment of Rs.1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3F0240" w:rsidRPr="00365732" w:rsidRDefault="003F0240" w:rsidP="003F0240">
      <w:pPr>
        <w:pStyle w:val="ListParagraph"/>
        <w:autoSpaceDE w:val="0"/>
        <w:autoSpaceDN w:val="0"/>
        <w:adjustRightInd w:val="0"/>
        <w:spacing w:before="200" w:after="12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Pr>
          <w:b/>
          <w:color w:val="000000"/>
        </w:rPr>
        <w:t>14</w:t>
      </w:r>
      <w:r w:rsidRPr="0094028F">
        <w:rPr>
          <w:b/>
          <w:bCs/>
          <w:vertAlign w:val="superscript"/>
        </w:rPr>
        <w:t>th</w:t>
      </w:r>
      <w:r w:rsidRPr="0094028F">
        <w:rPr>
          <w:b/>
          <w:bCs/>
        </w:rPr>
        <w:t xml:space="preserve"> </w:t>
      </w:r>
      <w:r w:rsidRPr="00365732">
        <w:rPr>
          <w:b/>
          <w:bCs/>
        </w:rPr>
        <w:t xml:space="preserve">of </w:t>
      </w:r>
      <w:r>
        <w:rPr>
          <w:b/>
          <w:bCs/>
        </w:rPr>
        <w:t xml:space="preserve">September </w:t>
      </w:r>
      <w:r w:rsidRPr="00365732">
        <w:rPr>
          <w:b/>
        </w:rPr>
        <w:t>2019 before 02:00 PM</w:t>
      </w:r>
      <w:r w:rsidRPr="002F5597">
        <w:rPr>
          <w:color w:val="000000"/>
        </w:rPr>
        <w:t xml:space="preserve"> </w:t>
      </w:r>
      <w:r>
        <w:rPr>
          <w:color w:val="000000"/>
        </w:rPr>
        <w:t xml:space="preserve">in the office of </w:t>
      </w:r>
      <w:r w:rsidRPr="00365732">
        <w:rPr>
          <w:b/>
        </w:rPr>
        <w:t xml:space="preserve">Senior Manager </w:t>
      </w:r>
      <w:r>
        <w:rPr>
          <w:b/>
        </w:rPr>
        <w:t xml:space="preserve">Regional </w:t>
      </w:r>
      <w:r w:rsidRPr="00365732">
        <w:rPr>
          <w:b/>
        </w:rPr>
        <w:t xml:space="preserve">Procurement-I </w:t>
      </w:r>
      <w:r>
        <w:rPr>
          <w:b/>
        </w:rPr>
        <w:t xml:space="preserve">Central LTR. </w:t>
      </w:r>
    </w:p>
    <w:p w:rsidR="003F0240" w:rsidRDefault="003F0240" w:rsidP="003F0240">
      <w:pPr>
        <w:spacing w:before="200" w:after="12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3F0240" w:rsidRDefault="003F0240" w:rsidP="003F0240">
      <w:pPr>
        <w:spacing w:before="200" w:after="12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Pr>
          <w:rFonts w:ascii="Calibri" w:hAnsi="Calibri"/>
          <w:color w:val="000000"/>
          <w:sz w:val="22"/>
          <w:szCs w:val="22"/>
          <w:u w:val="single"/>
        </w:rPr>
        <w:t>Supply and Integration of ATS Panels and Smart Switches along with Cables, Distribution Board and accessories</w:t>
      </w:r>
      <w:r>
        <w:rPr>
          <w:rFonts w:ascii="Calibri" w:eastAsia="Calibri" w:hAnsi="Calibri"/>
          <w:bCs/>
          <w:sz w:val="22"/>
          <w:szCs w:val="22"/>
          <w:u w:val="single"/>
        </w:rPr>
        <w:t xml:space="preserve"> for the Central Telecom Region.      </w:t>
      </w:r>
    </w:p>
    <w:p w:rsidR="003F0240" w:rsidRDefault="003F0240" w:rsidP="003F0240">
      <w:pPr>
        <w:spacing w:before="200" w:after="12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Pr>
          <w:rFonts w:ascii="Calibri" w:hAnsi="Calibri"/>
          <w:color w:val="000000"/>
          <w:sz w:val="22"/>
          <w:szCs w:val="22"/>
          <w:u w:val="single"/>
        </w:rPr>
        <w:t>Supply and Integration of ATS Panels and Smart Switches along with Cables, Distribution Board and accessories</w:t>
      </w:r>
      <w:r>
        <w:rPr>
          <w:rFonts w:ascii="Calibri" w:eastAsia="Calibri" w:hAnsi="Calibri"/>
          <w:bCs/>
          <w:sz w:val="22"/>
          <w:szCs w:val="22"/>
          <w:u w:val="single"/>
        </w:rPr>
        <w:t xml:space="preserve"> for the Central Telecom Region.          </w:t>
      </w:r>
    </w:p>
    <w:p w:rsidR="003F0240" w:rsidRPr="002F5597" w:rsidRDefault="003F0240" w:rsidP="003F0240">
      <w:pPr>
        <w:spacing w:before="200" w:after="12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Pr>
          <w:rFonts w:ascii="Calibri" w:hAnsi="Calibri"/>
          <w:color w:val="000000"/>
          <w:sz w:val="22"/>
          <w:szCs w:val="22"/>
        </w:rPr>
        <w:t xml:space="preserve">with </w:t>
      </w:r>
      <w:r w:rsidRPr="00365732">
        <w:rPr>
          <w:rFonts w:ascii="Calibri" w:hAnsi="Calibri"/>
          <w:sz w:val="22"/>
          <w:szCs w:val="22"/>
        </w:rPr>
        <w:t>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gramStart"/>
      <w:r w:rsidRPr="00365732">
        <w:rPr>
          <w:rFonts w:ascii="Calibri" w:hAnsi="Calibri"/>
          <w:b/>
          <w:color w:val="000000"/>
          <w:sz w:val="22"/>
          <w:szCs w:val="22"/>
        </w:rPr>
        <w:t>Rs.</w:t>
      </w:r>
      <w:r>
        <w:rPr>
          <w:rFonts w:ascii="Calibri" w:hAnsi="Calibri"/>
          <w:b/>
          <w:color w:val="000000"/>
          <w:sz w:val="22"/>
          <w:szCs w:val="22"/>
        </w:rPr>
        <w:t>5</w:t>
      </w:r>
      <w:r w:rsidRPr="00365732">
        <w:rPr>
          <w:rFonts w:ascii="Calibri" w:hAnsi="Calibri"/>
          <w:b/>
          <w:color w:val="000000"/>
          <w:sz w:val="22"/>
          <w:szCs w:val="22"/>
        </w:rPr>
        <w:t>0,000</w:t>
      </w:r>
      <w:proofErr w:type="gramEnd"/>
      <w:r w:rsidRPr="00365732">
        <w:rPr>
          <w:rFonts w:ascii="Calibri" w:hAnsi="Calibri"/>
          <w:b/>
          <w:color w:val="000000"/>
          <w:sz w:val="22"/>
          <w:szCs w:val="22"/>
        </w:rPr>
        <w:t>/-</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p>
    <w:p w:rsidR="003F0240" w:rsidRPr="002F5597" w:rsidRDefault="003F0240" w:rsidP="003F0240">
      <w:pPr>
        <w:pStyle w:val="Heading3"/>
        <w:spacing w:before="200" w:after="12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3F0240" w:rsidRPr="002F5597" w:rsidRDefault="003F0240" w:rsidP="003F0240">
      <w:pPr>
        <w:pStyle w:val="Heading3"/>
        <w:spacing w:before="200" w:after="12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3F0240" w:rsidRDefault="003F0240" w:rsidP="003F0240">
      <w:pPr>
        <w:spacing w:before="200" w:after="12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3F0240" w:rsidRPr="002F5597" w:rsidRDefault="003F0240" w:rsidP="003F0240">
      <w:pPr>
        <w:spacing w:before="200" w:after="12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3F0240" w:rsidRPr="002F5597" w:rsidRDefault="003F0240" w:rsidP="003F0240">
      <w:pPr>
        <w:pStyle w:val="Heading3"/>
        <w:spacing w:before="200" w:after="12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3F0240" w:rsidRPr="002F5597" w:rsidRDefault="003F0240" w:rsidP="003F0240">
      <w:pPr>
        <w:jc w:val="right"/>
        <w:rPr>
          <w:rFonts w:ascii="Calibri" w:hAnsi="Calibri"/>
          <w:b/>
          <w:color w:val="FF0000"/>
          <w:sz w:val="22"/>
          <w:szCs w:val="22"/>
        </w:rPr>
      </w:pPr>
    </w:p>
    <w:p w:rsidR="003F0240" w:rsidRPr="00365732" w:rsidRDefault="003F0240" w:rsidP="003F0240">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 Central, </w:t>
      </w:r>
    </w:p>
    <w:p w:rsidR="003F0240" w:rsidRPr="00EA383D" w:rsidRDefault="003F0240" w:rsidP="003F0240">
      <w:pPr>
        <w:tabs>
          <w:tab w:val="left" w:pos="6300"/>
          <w:tab w:val="right" w:pos="9360"/>
        </w:tabs>
        <w:ind w:left="4725"/>
        <w:jc w:val="center"/>
        <w:rPr>
          <w:rFonts w:ascii="Calibri" w:hAnsi="Calibri"/>
          <w:b/>
          <w:sz w:val="22"/>
          <w:szCs w:val="22"/>
        </w:rPr>
      </w:pPr>
      <w:r>
        <w:rPr>
          <w:rFonts w:ascii="Calibri" w:hAnsi="Calibri"/>
          <w:b/>
          <w:sz w:val="22"/>
          <w:szCs w:val="22"/>
        </w:rPr>
        <w:t xml:space="preserve">        </w:t>
      </w:r>
      <w:r>
        <w:rPr>
          <w:rFonts w:ascii="Calibri" w:hAnsi="Calibri"/>
          <w:b/>
          <w:sz w:val="22"/>
          <w:szCs w:val="22"/>
        </w:rPr>
        <w:tab/>
      </w:r>
      <w:r>
        <w:rPr>
          <w:rFonts w:ascii="Calibri" w:hAnsi="Calibri"/>
          <w:b/>
          <w:sz w:val="22"/>
          <w:szCs w:val="22"/>
        </w:rPr>
        <w:t>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1st Floor, CTH Building, </w:t>
      </w:r>
      <w:r>
        <w:rPr>
          <w:rFonts w:ascii="Calibri" w:hAnsi="Calibri"/>
          <w:b/>
          <w:sz w:val="22"/>
          <w:szCs w:val="22"/>
        </w:rPr>
        <w:t>Lahore</w:t>
      </w:r>
    </w:p>
    <w:p w:rsidR="003F0240" w:rsidRPr="00365732" w:rsidRDefault="003F0240" w:rsidP="003F0240">
      <w:pPr>
        <w:tabs>
          <w:tab w:val="left" w:pos="6300"/>
          <w:tab w:val="right" w:pos="9360"/>
        </w:tabs>
        <w:ind w:left="4320"/>
        <w:jc w:val="right"/>
        <w:rPr>
          <w:rFonts w:ascii="Calibri" w:hAnsi="Calibri"/>
          <w:b/>
          <w:sz w:val="22"/>
          <w:szCs w:val="22"/>
        </w:rPr>
      </w:pPr>
      <w:r>
        <w:rPr>
          <w:rFonts w:ascii="Calibri" w:hAnsi="Calibri"/>
          <w:b/>
          <w:sz w:val="22"/>
          <w:szCs w:val="22"/>
        </w:rPr>
        <w:t>Fazal.Rahman</w:t>
      </w:r>
      <w:r w:rsidRPr="00365732">
        <w:rPr>
          <w:rFonts w:ascii="Calibri" w:hAnsi="Calibri"/>
          <w:b/>
          <w:sz w:val="22"/>
          <w:szCs w:val="22"/>
        </w:rPr>
        <w:t>@ptcl.net.pk</w:t>
      </w:r>
    </w:p>
    <w:p w:rsidR="003F0240" w:rsidRPr="00365732" w:rsidRDefault="003F0240" w:rsidP="003F0240">
      <w:pPr>
        <w:ind w:left="4320"/>
        <w:jc w:val="right"/>
        <w:rPr>
          <w:rFonts w:ascii="Calibri" w:hAnsi="Calibri"/>
          <w:b/>
          <w:sz w:val="22"/>
          <w:szCs w:val="22"/>
        </w:rPr>
      </w:pPr>
      <w:r w:rsidRPr="00365732">
        <w:rPr>
          <w:rFonts w:ascii="Calibri" w:hAnsi="Calibri"/>
          <w:b/>
          <w:sz w:val="22"/>
          <w:szCs w:val="22"/>
        </w:rPr>
        <w:t>PH:  04</w:t>
      </w:r>
      <w:r>
        <w:rPr>
          <w:rFonts w:ascii="Calibri" w:hAnsi="Calibri"/>
          <w:b/>
          <w:sz w:val="22"/>
          <w:szCs w:val="22"/>
        </w:rPr>
        <w:t>2</w:t>
      </w:r>
      <w:r w:rsidRPr="00365732">
        <w:rPr>
          <w:rFonts w:ascii="Calibri" w:hAnsi="Calibri"/>
          <w:b/>
          <w:sz w:val="22"/>
          <w:szCs w:val="22"/>
        </w:rPr>
        <w:t>-</w:t>
      </w:r>
      <w:r>
        <w:rPr>
          <w:rFonts w:ascii="Calibri" w:hAnsi="Calibri"/>
          <w:b/>
          <w:sz w:val="22"/>
          <w:szCs w:val="22"/>
        </w:rPr>
        <w:t>37238182</w:t>
      </w:r>
    </w:p>
    <w:p w:rsidR="00232DAF" w:rsidRDefault="003F0240" w:rsidP="003F0240">
      <w:pPr>
        <w:ind w:left="5400" w:firstLine="360"/>
        <w:jc w:val="right"/>
      </w:pPr>
      <w:hyperlink r:id="rId5" w:history="1">
        <w:r w:rsidRPr="00365732">
          <w:rPr>
            <w:rStyle w:val="Hyperlink"/>
            <w:rFonts w:ascii="Calibri" w:hAnsi="Calibri"/>
            <w:b/>
            <w:sz w:val="22"/>
            <w:szCs w:val="22"/>
          </w:rPr>
          <w:t>www.ptcl.com.pk</w:t>
        </w:r>
      </w:hyperlink>
    </w:p>
    <w:sectPr w:rsidR="00232DAF" w:rsidSect="003F024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40"/>
    <w:rsid w:val="00232DAF"/>
    <w:rsid w:val="003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3245"/>
  <w15:chartTrackingRefBased/>
  <w15:docId w15:val="{9A903F45-A03E-4C24-8F90-43BBF20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F02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0240"/>
    <w:rPr>
      <w:rFonts w:ascii="Arial" w:eastAsia="Times New Roman" w:hAnsi="Arial" w:cs="Arial"/>
      <w:b/>
      <w:bCs/>
      <w:sz w:val="26"/>
      <w:szCs w:val="26"/>
    </w:rPr>
  </w:style>
  <w:style w:type="paragraph" w:styleId="BodyText">
    <w:name w:val="Body Text"/>
    <w:basedOn w:val="Normal"/>
    <w:link w:val="BodyTextChar"/>
    <w:semiHidden/>
    <w:rsid w:val="003F0240"/>
    <w:pPr>
      <w:spacing w:after="120"/>
    </w:pPr>
  </w:style>
  <w:style w:type="character" w:customStyle="1" w:styleId="BodyTextChar">
    <w:name w:val="Body Text Char"/>
    <w:basedOn w:val="DefaultParagraphFont"/>
    <w:link w:val="BodyText"/>
    <w:semiHidden/>
    <w:rsid w:val="003F0240"/>
    <w:rPr>
      <w:rFonts w:ascii="Times New Roman" w:eastAsia="Times New Roman" w:hAnsi="Times New Roman" w:cs="Times New Roman"/>
      <w:sz w:val="24"/>
      <w:szCs w:val="24"/>
    </w:rPr>
  </w:style>
  <w:style w:type="character" w:styleId="Hyperlink">
    <w:name w:val="Hyperlink"/>
    <w:rsid w:val="003F0240"/>
    <w:rPr>
      <w:color w:val="0000FF"/>
      <w:u w:val="single"/>
    </w:rPr>
  </w:style>
  <w:style w:type="paragraph" w:styleId="ListParagraph">
    <w:name w:val="List Paragraph"/>
    <w:basedOn w:val="Normal"/>
    <w:uiPriority w:val="34"/>
    <w:qFormat/>
    <w:rsid w:val="003F024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cl.com.p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Niaz Sheikh/Manager (Regional Procurement) CTR/PTCL</dc:creator>
  <cp:keywords/>
  <dc:description/>
  <cp:lastModifiedBy>Tariq Niaz Sheikh/Manager (Regional Procurement) CTR/PTCL</cp:lastModifiedBy>
  <cp:revision>1</cp:revision>
  <dcterms:created xsi:type="dcterms:W3CDTF">2019-09-04T08:18:00Z</dcterms:created>
  <dcterms:modified xsi:type="dcterms:W3CDTF">2019-09-04T08:23:00Z</dcterms:modified>
</cp:coreProperties>
</file>